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76B9C8" w14:textId="77777777" w:rsidR="004B4CB4" w:rsidRDefault="007C5734">
      <w:pPr>
        <w:spacing w:line="240" w:lineRule="auto"/>
        <w:contextualSpacing w:val="0"/>
        <w:jc w:val="center"/>
        <w:rPr>
          <w:rFonts w:ascii="Calibri" w:eastAsia="Calibri" w:hAnsi="Calibri" w:cs="Calibri"/>
          <w:b/>
        </w:rPr>
      </w:pPr>
      <w:bookmarkStart w:id="0" w:name="_GoBack"/>
      <w:bookmarkEnd w:id="0"/>
      <w:r>
        <w:rPr>
          <w:noProof/>
        </w:rPr>
        <w:drawing>
          <wp:anchor distT="0" distB="0" distL="0" distR="0" simplePos="0" relativeHeight="251655680" behindDoc="0" locked="0" layoutInCell="1" hidden="0" allowOverlap="1" wp14:anchorId="424356F9" wp14:editId="2C6C714A">
            <wp:simplePos x="0" y="0"/>
            <wp:positionH relativeFrom="margin">
              <wp:posOffset>5191125</wp:posOffset>
            </wp:positionH>
            <wp:positionV relativeFrom="paragraph">
              <wp:posOffset>0</wp:posOffset>
            </wp:positionV>
            <wp:extent cx="1645920" cy="894080"/>
            <wp:effectExtent l="0" t="0" r="0" b="1270"/>
            <wp:wrapSquare wrapText="bothSides" distT="0" distB="0" distL="0" distR="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1645920" cy="894080"/>
                    </a:xfrm>
                    <a:prstGeom prst="rect">
                      <a:avLst/>
                    </a:prstGeom>
                    <a:ln/>
                  </pic:spPr>
                </pic:pic>
              </a:graphicData>
            </a:graphic>
          </wp:anchor>
        </w:drawing>
      </w:r>
    </w:p>
    <w:p w14:paraId="23C21416" w14:textId="77777777" w:rsidR="004B4CB4" w:rsidRDefault="00090B4E">
      <w:pPr>
        <w:spacing w:line="240" w:lineRule="auto"/>
        <w:contextualSpacing w:val="0"/>
        <w:jc w:val="center"/>
        <w:rPr>
          <w:rFonts w:ascii="Calibri" w:eastAsia="Calibri" w:hAnsi="Calibri" w:cs="Calibri"/>
          <w:b/>
        </w:rPr>
      </w:pPr>
      <w:r>
        <w:rPr>
          <w:noProof/>
        </w:rPr>
        <w:drawing>
          <wp:anchor distT="114300" distB="114300" distL="114300" distR="114300" simplePos="0" relativeHeight="251648512" behindDoc="0" locked="0" layoutInCell="1" hidden="0" allowOverlap="1" wp14:anchorId="0B2787D5" wp14:editId="0692A151">
            <wp:simplePos x="0" y="0"/>
            <wp:positionH relativeFrom="margin">
              <wp:posOffset>261620</wp:posOffset>
            </wp:positionH>
            <wp:positionV relativeFrom="paragraph">
              <wp:posOffset>13970</wp:posOffset>
            </wp:positionV>
            <wp:extent cx="3804920" cy="581025"/>
            <wp:effectExtent l="0" t="0" r="5080" b="9525"/>
            <wp:wrapSquare wrapText="bothSides" distT="114300" distB="114300" distL="114300" distR="11430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3804920" cy="581025"/>
                    </a:xfrm>
                    <a:prstGeom prst="rect">
                      <a:avLst/>
                    </a:prstGeom>
                    <a:ln/>
                  </pic:spPr>
                </pic:pic>
              </a:graphicData>
            </a:graphic>
          </wp:anchor>
        </w:drawing>
      </w:r>
    </w:p>
    <w:p w14:paraId="67894F14" w14:textId="77777777" w:rsidR="004B4CB4" w:rsidRDefault="004B4CB4">
      <w:pPr>
        <w:spacing w:line="240" w:lineRule="auto"/>
        <w:contextualSpacing w:val="0"/>
        <w:rPr>
          <w:rFonts w:ascii="Calibri" w:eastAsia="Calibri" w:hAnsi="Calibri" w:cs="Calibri"/>
          <w:b/>
        </w:rPr>
      </w:pPr>
    </w:p>
    <w:p w14:paraId="19ABB039" w14:textId="77777777" w:rsidR="004B4CB4" w:rsidRDefault="004B4CB4">
      <w:pPr>
        <w:spacing w:line="240" w:lineRule="auto"/>
        <w:contextualSpacing w:val="0"/>
        <w:rPr>
          <w:rFonts w:ascii="Calibri" w:eastAsia="Calibri" w:hAnsi="Calibri" w:cs="Calibri"/>
          <w:b/>
        </w:rPr>
      </w:pPr>
    </w:p>
    <w:p w14:paraId="6A943B25" w14:textId="77777777" w:rsidR="004B4CB4" w:rsidRDefault="004B4CB4">
      <w:pPr>
        <w:pBdr>
          <w:top w:val="nil"/>
          <w:left w:val="nil"/>
          <w:bottom w:val="nil"/>
          <w:right w:val="nil"/>
          <w:between w:val="nil"/>
        </w:pBdr>
        <w:spacing w:line="240" w:lineRule="auto"/>
        <w:contextualSpacing w:val="0"/>
        <w:jc w:val="center"/>
        <w:rPr>
          <w:rFonts w:ascii="Calibri" w:eastAsia="Calibri" w:hAnsi="Calibri" w:cs="Calibri"/>
          <w:b/>
          <w:sz w:val="28"/>
          <w:szCs w:val="28"/>
        </w:rPr>
      </w:pPr>
    </w:p>
    <w:p w14:paraId="53ADDC5F" w14:textId="77777777" w:rsidR="007C5734" w:rsidRPr="007C5734" w:rsidRDefault="009D3B55" w:rsidP="00090B4E">
      <w:pPr>
        <w:pBdr>
          <w:top w:val="nil"/>
          <w:left w:val="nil"/>
          <w:bottom w:val="nil"/>
          <w:right w:val="nil"/>
          <w:between w:val="nil"/>
        </w:pBdr>
        <w:spacing w:line="240" w:lineRule="auto"/>
        <w:contextualSpacing w:val="0"/>
        <w:jc w:val="center"/>
        <w:rPr>
          <w:rFonts w:ascii="Calibri" w:eastAsia="Calibri" w:hAnsi="Calibri" w:cs="Calibri"/>
          <w:b/>
          <w:color w:val="000000"/>
          <w:sz w:val="32"/>
          <w:szCs w:val="32"/>
        </w:rPr>
      </w:pPr>
      <w:r w:rsidRPr="007C5734">
        <w:rPr>
          <w:rFonts w:ascii="Calibri" w:eastAsia="Calibri" w:hAnsi="Calibri" w:cs="Calibri"/>
          <w:b/>
          <w:sz w:val="32"/>
          <w:szCs w:val="32"/>
        </w:rPr>
        <w:t xml:space="preserve">Parliamentary </w:t>
      </w:r>
      <w:r w:rsidRPr="007C5734">
        <w:rPr>
          <w:rFonts w:ascii="Calibri" w:eastAsia="Calibri" w:hAnsi="Calibri" w:cs="Calibri"/>
          <w:b/>
          <w:color w:val="000000"/>
          <w:sz w:val="32"/>
          <w:szCs w:val="32"/>
        </w:rPr>
        <w:t>Briefing on Asylum Accommodation Contracts</w:t>
      </w:r>
    </w:p>
    <w:p w14:paraId="4FEC11DC" w14:textId="77777777" w:rsidR="007C5734" w:rsidRDefault="007C5734" w:rsidP="007C5734">
      <w:pPr>
        <w:pBdr>
          <w:top w:val="nil"/>
          <w:left w:val="nil"/>
          <w:bottom w:val="nil"/>
          <w:right w:val="nil"/>
          <w:between w:val="nil"/>
        </w:pBdr>
        <w:spacing w:line="240" w:lineRule="auto"/>
        <w:contextualSpacing w:val="0"/>
        <w:jc w:val="center"/>
        <w:rPr>
          <w:rFonts w:ascii="Calibri" w:eastAsia="Calibri" w:hAnsi="Calibri" w:cs="Calibri"/>
          <w:sz w:val="20"/>
          <w:szCs w:val="20"/>
        </w:rPr>
      </w:pPr>
      <w:r w:rsidRPr="007C5734">
        <w:rPr>
          <w:rFonts w:ascii="Calibri" w:eastAsia="Calibri" w:hAnsi="Calibri" w:cs="Calibri"/>
          <w:b/>
          <w:noProof/>
          <w:sz w:val="20"/>
          <w:szCs w:val="20"/>
        </w:rPr>
        <mc:AlternateContent>
          <mc:Choice Requires="wps">
            <w:drawing>
              <wp:anchor distT="45720" distB="45720" distL="114300" distR="114300" simplePos="0" relativeHeight="251667968" behindDoc="0" locked="0" layoutInCell="1" allowOverlap="1" wp14:anchorId="6A19E350" wp14:editId="7E326520">
                <wp:simplePos x="0" y="0"/>
                <wp:positionH relativeFrom="column">
                  <wp:posOffset>-106680</wp:posOffset>
                </wp:positionH>
                <wp:positionV relativeFrom="paragraph">
                  <wp:posOffset>403860</wp:posOffset>
                </wp:positionV>
                <wp:extent cx="7040880" cy="1404620"/>
                <wp:effectExtent l="0" t="0" r="26670" b="2222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1404620"/>
                        </a:xfrm>
                        <a:prstGeom prst="rect">
                          <a:avLst/>
                        </a:prstGeom>
                        <a:solidFill>
                          <a:schemeClr val="accent6">
                            <a:lumMod val="20000"/>
                            <a:lumOff val="80000"/>
                          </a:schemeClr>
                        </a:solidFill>
                        <a:ln w="19050">
                          <a:solidFill>
                            <a:schemeClr val="accent6">
                              <a:lumMod val="75000"/>
                            </a:schemeClr>
                          </a:solidFill>
                          <a:miter lim="800000"/>
                          <a:headEnd/>
                          <a:tailEnd/>
                        </a:ln>
                      </wps:spPr>
                      <wps:txbx>
                        <w:txbxContent>
                          <w:p w14:paraId="467211D4" w14:textId="77777777" w:rsidR="007C5734" w:rsidRDefault="007C5734" w:rsidP="007C5734">
                            <w:pPr>
                              <w:pBdr>
                                <w:top w:val="nil"/>
                                <w:left w:val="nil"/>
                                <w:bottom w:val="nil"/>
                                <w:right w:val="nil"/>
                                <w:between w:val="nil"/>
                              </w:pBdr>
                              <w:spacing w:line="240" w:lineRule="auto"/>
                              <w:contextualSpacing w:val="0"/>
                              <w:jc w:val="both"/>
                              <w:rPr>
                                <w:rFonts w:ascii="Calibri" w:eastAsia="Calibri" w:hAnsi="Calibri" w:cs="Calibri"/>
                                <w:b/>
                                <w:sz w:val="20"/>
                                <w:szCs w:val="20"/>
                              </w:rPr>
                            </w:pPr>
                            <w:r>
                              <w:rPr>
                                <w:rFonts w:ascii="Calibri" w:eastAsia="Calibri" w:hAnsi="Calibri" w:cs="Calibri"/>
                                <w:b/>
                                <w:sz w:val="20"/>
                                <w:szCs w:val="20"/>
                              </w:rPr>
                              <w:t>Key Messages and Recommendations:</w:t>
                            </w:r>
                          </w:p>
                          <w:p w14:paraId="2122BD65" w14:textId="5FC7BFC1" w:rsidR="007C5734" w:rsidRPr="00BD0B06" w:rsidRDefault="007C5734" w:rsidP="00BD0B06">
                            <w:pPr>
                              <w:pBdr>
                                <w:top w:val="nil"/>
                                <w:left w:val="nil"/>
                                <w:bottom w:val="nil"/>
                                <w:right w:val="nil"/>
                                <w:between w:val="nil"/>
                              </w:pBdr>
                              <w:shd w:val="clear" w:color="auto" w:fill="FDE9D9" w:themeFill="accent6" w:themeFillTint="33"/>
                              <w:spacing w:line="240" w:lineRule="auto"/>
                              <w:contextualSpacing w:val="0"/>
                              <w:jc w:val="both"/>
                              <w:rPr>
                                <w:rFonts w:ascii="Calibri" w:eastAsia="Calibri" w:hAnsi="Calibri" w:cs="Calibri"/>
                                <w:sz w:val="20"/>
                                <w:szCs w:val="20"/>
                              </w:rPr>
                            </w:pPr>
                            <w:r w:rsidRPr="00BD0B06">
                              <w:rPr>
                                <w:rFonts w:ascii="Calibri" w:eastAsia="Calibri" w:hAnsi="Calibri" w:cs="Calibri"/>
                                <w:sz w:val="20"/>
                                <w:szCs w:val="20"/>
                              </w:rPr>
                              <w:t xml:space="preserve">The asylum accommodation contracts are currently out to tender and will replace the COMPASS accommodation contracts. The contracts are due to be signed in December 2018, to commence in September 2019, and will be binding for the next 10 years. Local </w:t>
                            </w:r>
                            <w:r w:rsidR="003D59EE" w:rsidRPr="00BD0B06">
                              <w:rPr>
                                <w:rFonts w:ascii="Calibri" w:eastAsia="Calibri" w:hAnsi="Calibri" w:cs="Calibri"/>
                                <w:sz w:val="20"/>
                                <w:szCs w:val="20"/>
                              </w:rPr>
                              <w:t>A</w:t>
                            </w:r>
                            <w:r w:rsidRPr="00BD0B06">
                              <w:rPr>
                                <w:rFonts w:ascii="Calibri" w:eastAsia="Calibri" w:hAnsi="Calibri" w:cs="Calibri"/>
                                <w:sz w:val="20"/>
                                <w:szCs w:val="20"/>
                              </w:rPr>
                              <w:t>uthorities from the major dispersal areas have conveyed an unprecedented level of frustration about the lack of genuine improvement in the new contracts</w:t>
                            </w:r>
                            <w:r w:rsidR="00BD0B06" w:rsidRPr="00BD0B06">
                              <w:rPr>
                                <w:rFonts w:ascii="Calibri" w:eastAsia="Calibri" w:hAnsi="Calibri" w:cs="Calibri"/>
                                <w:sz w:val="20"/>
                                <w:szCs w:val="20"/>
                              </w:rPr>
                              <w:t xml:space="preserve"> </w:t>
                            </w:r>
                            <w:r w:rsidR="00BD0B06">
                              <w:rPr>
                                <w:rFonts w:ascii="Calibri" w:eastAsia="Calibri" w:hAnsi="Calibri" w:cs="Calibri"/>
                                <w:sz w:val="20"/>
                                <w:szCs w:val="20"/>
                              </w:rPr>
                              <w:t>particularly in relation to oversight and control of how dispersal operates in their areas</w:t>
                            </w:r>
                            <w:r w:rsidR="00B46A76">
                              <w:rPr>
                                <w:rFonts w:ascii="Calibri" w:eastAsia="Calibri" w:hAnsi="Calibri" w:cs="Calibri"/>
                                <w:sz w:val="20"/>
                                <w:szCs w:val="20"/>
                              </w:rPr>
                              <w:t>. This</w:t>
                            </w:r>
                            <w:r w:rsidR="00BD0B06">
                              <w:rPr>
                                <w:rFonts w:ascii="Calibri" w:eastAsia="Calibri" w:hAnsi="Calibri" w:cs="Calibri"/>
                                <w:sz w:val="20"/>
                                <w:szCs w:val="20"/>
                              </w:rPr>
                              <w:t xml:space="preserve"> </w:t>
                            </w:r>
                            <w:r w:rsidRPr="00BD0B06">
                              <w:rPr>
                                <w:rFonts w:ascii="Calibri" w:eastAsia="Calibri" w:hAnsi="Calibri" w:cs="Calibri"/>
                                <w:sz w:val="20"/>
                                <w:szCs w:val="20"/>
                              </w:rPr>
                              <w:t>follow</w:t>
                            </w:r>
                            <w:r w:rsidR="00B46A76">
                              <w:rPr>
                                <w:rFonts w:ascii="Calibri" w:eastAsia="Calibri" w:hAnsi="Calibri" w:cs="Calibri"/>
                                <w:sz w:val="20"/>
                                <w:szCs w:val="20"/>
                              </w:rPr>
                              <w:t>s</w:t>
                            </w:r>
                            <w:r w:rsidRPr="00BD0B06">
                              <w:rPr>
                                <w:rFonts w:ascii="Calibri" w:eastAsia="Calibri" w:hAnsi="Calibri" w:cs="Calibri"/>
                                <w:sz w:val="20"/>
                                <w:szCs w:val="20"/>
                              </w:rPr>
                              <w:t xml:space="preserve"> on from well-documented concerns spanning COMPASS since 2012</w:t>
                            </w:r>
                            <w:r w:rsidR="00B46A76">
                              <w:rPr>
                                <w:rFonts w:ascii="Calibri" w:eastAsia="Calibri" w:hAnsi="Calibri" w:cs="Calibri"/>
                                <w:sz w:val="20"/>
                                <w:szCs w:val="20"/>
                              </w:rPr>
                              <w:t>, which h</w:t>
                            </w:r>
                            <w:r w:rsidRPr="00BD0B06">
                              <w:rPr>
                                <w:rFonts w:ascii="Calibri" w:eastAsia="Calibri" w:hAnsi="Calibri" w:cs="Calibri"/>
                                <w:sz w:val="20"/>
                                <w:szCs w:val="20"/>
                              </w:rPr>
                              <w:t>av</w:t>
                            </w:r>
                            <w:r w:rsidR="00B46A76">
                              <w:rPr>
                                <w:rFonts w:ascii="Calibri" w:eastAsia="Calibri" w:hAnsi="Calibri" w:cs="Calibri"/>
                                <w:sz w:val="20"/>
                                <w:szCs w:val="20"/>
                              </w:rPr>
                              <w:t>e</w:t>
                            </w:r>
                            <w:r w:rsidRPr="00BD0B06">
                              <w:rPr>
                                <w:rFonts w:ascii="Calibri" w:eastAsia="Calibri" w:hAnsi="Calibri" w:cs="Calibri"/>
                                <w:sz w:val="20"/>
                                <w:szCs w:val="20"/>
                              </w:rPr>
                              <w:t xml:space="preserve"> not been addressed by the Home Office</w:t>
                            </w:r>
                            <w:r w:rsidR="0044377E" w:rsidRPr="00BD0B06">
                              <w:rPr>
                                <w:rFonts w:ascii="Calibri" w:eastAsia="Calibri" w:hAnsi="Calibri" w:cs="Calibri"/>
                                <w:sz w:val="20"/>
                                <w:szCs w:val="20"/>
                              </w:rPr>
                              <w:t xml:space="preserve"> to date</w:t>
                            </w:r>
                            <w:r w:rsidR="007D1F09">
                              <w:rPr>
                                <w:rFonts w:ascii="Calibri" w:eastAsia="Calibri" w:hAnsi="Calibri" w:cs="Calibri"/>
                                <w:sz w:val="20"/>
                                <w:szCs w:val="20"/>
                              </w:rPr>
                              <w:t>. T</w:t>
                            </w:r>
                            <w:r w:rsidRPr="00BD0B06">
                              <w:rPr>
                                <w:rFonts w:ascii="Calibri" w:eastAsia="Calibri" w:hAnsi="Calibri" w:cs="Calibri"/>
                                <w:sz w:val="20"/>
                                <w:szCs w:val="20"/>
                              </w:rPr>
                              <w:t xml:space="preserve">hese collective concerns are now becoming public. </w:t>
                            </w:r>
                          </w:p>
                          <w:p w14:paraId="4CC89B31" w14:textId="77777777" w:rsidR="007C5734" w:rsidRPr="00BD0B06" w:rsidRDefault="007C5734" w:rsidP="00BD0B06">
                            <w:pPr>
                              <w:pBdr>
                                <w:top w:val="nil"/>
                                <w:left w:val="nil"/>
                                <w:bottom w:val="nil"/>
                                <w:right w:val="nil"/>
                                <w:between w:val="nil"/>
                              </w:pBdr>
                              <w:shd w:val="clear" w:color="auto" w:fill="FDE9D9" w:themeFill="accent6" w:themeFillTint="33"/>
                              <w:spacing w:line="240" w:lineRule="auto"/>
                              <w:contextualSpacing w:val="0"/>
                              <w:jc w:val="both"/>
                              <w:rPr>
                                <w:rFonts w:ascii="Calibri" w:eastAsia="Calibri" w:hAnsi="Calibri" w:cs="Calibri"/>
                                <w:b/>
                                <w:sz w:val="20"/>
                                <w:szCs w:val="20"/>
                              </w:rPr>
                            </w:pPr>
                          </w:p>
                          <w:p w14:paraId="46F675ED" w14:textId="77777777" w:rsidR="007C5734" w:rsidRPr="003D59EE" w:rsidRDefault="007C5734" w:rsidP="00BD0B06">
                            <w:pPr>
                              <w:pBdr>
                                <w:top w:val="nil"/>
                                <w:left w:val="nil"/>
                                <w:bottom w:val="nil"/>
                                <w:right w:val="nil"/>
                                <w:between w:val="nil"/>
                              </w:pBdr>
                              <w:shd w:val="clear" w:color="auto" w:fill="FDE9D9" w:themeFill="accent6" w:themeFillTint="33"/>
                              <w:spacing w:line="240" w:lineRule="auto"/>
                              <w:contextualSpacing w:val="0"/>
                              <w:jc w:val="both"/>
                              <w:rPr>
                                <w:rFonts w:ascii="Calibri" w:eastAsia="Calibri" w:hAnsi="Calibri" w:cs="Calibri"/>
                                <w:b/>
                                <w:sz w:val="20"/>
                                <w:szCs w:val="20"/>
                              </w:rPr>
                            </w:pPr>
                            <w:r w:rsidRPr="00BD0B06">
                              <w:rPr>
                                <w:rFonts w:ascii="Calibri" w:eastAsia="Calibri" w:hAnsi="Calibri" w:cs="Calibri"/>
                                <w:b/>
                                <w:sz w:val="20"/>
                                <w:szCs w:val="20"/>
                              </w:rPr>
                              <w:t xml:space="preserve">The re-design of the contracts </w:t>
                            </w:r>
                            <w:r w:rsidRPr="003D59EE">
                              <w:rPr>
                                <w:rFonts w:ascii="Calibri" w:eastAsia="Calibri" w:hAnsi="Calibri" w:cs="Calibri"/>
                                <w:b/>
                                <w:sz w:val="20"/>
                                <w:szCs w:val="20"/>
                              </w:rPr>
                              <w:t xml:space="preserve">represents the opportunity to address concerns and ensure the </w:t>
                            </w:r>
                            <w:r w:rsidR="003D59EE" w:rsidRPr="003D59EE">
                              <w:rPr>
                                <w:rFonts w:ascii="Calibri" w:eastAsia="Calibri" w:hAnsi="Calibri" w:cs="Calibri"/>
                                <w:b/>
                                <w:sz w:val="20"/>
                                <w:szCs w:val="20"/>
                              </w:rPr>
                              <w:t>long-term</w:t>
                            </w:r>
                            <w:r w:rsidRPr="003D59EE">
                              <w:rPr>
                                <w:rFonts w:ascii="Calibri" w:eastAsia="Calibri" w:hAnsi="Calibri" w:cs="Calibri"/>
                                <w:b/>
                                <w:sz w:val="20"/>
                                <w:szCs w:val="20"/>
                              </w:rPr>
                              <w:t xml:space="preserve"> sustainability of the asylum dispersal system by:</w:t>
                            </w:r>
                          </w:p>
                          <w:p w14:paraId="7816D7BE" w14:textId="5CDC609F" w:rsidR="007C5734" w:rsidRPr="003D59EE" w:rsidRDefault="007C5734" w:rsidP="007C5734">
                            <w:pPr>
                              <w:numPr>
                                <w:ilvl w:val="0"/>
                                <w:numId w:val="2"/>
                              </w:numPr>
                              <w:spacing w:line="240" w:lineRule="auto"/>
                              <w:jc w:val="both"/>
                              <w:rPr>
                                <w:rFonts w:ascii="Calibri" w:eastAsia="Calibri" w:hAnsi="Calibri" w:cs="Calibri"/>
                                <w:b/>
                                <w:sz w:val="20"/>
                                <w:szCs w:val="20"/>
                              </w:rPr>
                            </w:pPr>
                            <w:r w:rsidRPr="003D59EE">
                              <w:rPr>
                                <w:rFonts w:ascii="Calibri" w:eastAsia="Calibri" w:hAnsi="Calibri" w:cs="Calibri"/>
                                <w:b/>
                                <w:sz w:val="20"/>
                                <w:szCs w:val="20"/>
                              </w:rPr>
                              <w:t xml:space="preserve">Providing </w:t>
                            </w:r>
                            <w:r w:rsidR="00D846D5">
                              <w:rPr>
                                <w:rFonts w:ascii="Calibri" w:eastAsia="Calibri" w:hAnsi="Calibri" w:cs="Calibri"/>
                                <w:b/>
                                <w:sz w:val="20"/>
                                <w:szCs w:val="20"/>
                              </w:rPr>
                              <w:t>L</w:t>
                            </w:r>
                            <w:r w:rsidRPr="003D59EE">
                              <w:rPr>
                                <w:rFonts w:ascii="Calibri" w:eastAsia="Calibri" w:hAnsi="Calibri" w:cs="Calibri"/>
                                <w:b/>
                                <w:sz w:val="20"/>
                                <w:szCs w:val="20"/>
                              </w:rPr>
                              <w:t xml:space="preserve">ocal </w:t>
                            </w:r>
                            <w:r w:rsidR="00D846D5">
                              <w:rPr>
                                <w:rFonts w:ascii="Calibri" w:eastAsia="Calibri" w:hAnsi="Calibri" w:cs="Calibri"/>
                                <w:b/>
                                <w:sz w:val="20"/>
                                <w:szCs w:val="20"/>
                              </w:rPr>
                              <w:t>A</w:t>
                            </w:r>
                            <w:r w:rsidRPr="003D59EE">
                              <w:rPr>
                                <w:rFonts w:ascii="Calibri" w:eastAsia="Calibri" w:hAnsi="Calibri" w:cs="Calibri"/>
                                <w:b/>
                                <w:sz w:val="20"/>
                                <w:szCs w:val="20"/>
                              </w:rPr>
                              <w:t xml:space="preserve">uthorities with direct resources to </w:t>
                            </w:r>
                            <w:r w:rsidR="00BA1DE0">
                              <w:rPr>
                                <w:rFonts w:ascii="Calibri" w:eastAsia="Calibri" w:hAnsi="Calibri" w:cs="Calibri"/>
                                <w:b/>
                                <w:sz w:val="20"/>
                                <w:szCs w:val="20"/>
                              </w:rPr>
                              <w:t>(</w:t>
                            </w:r>
                            <w:proofErr w:type="spellStart"/>
                            <w:r w:rsidR="00BA1DE0">
                              <w:rPr>
                                <w:rFonts w:ascii="Calibri" w:eastAsia="Calibri" w:hAnsi="Calibri" w:cs="Calibri"/>
                                <w:b/>
                                <w:sz w:val="20"/>
                                <w:szCs w:val="20"/>
                              </w:rPr>
                              <w:t>i</w:t>
                            </w:r>
                            <w:proofErr w:type="spellEnd"/>
                            <w:r w:rsidR="00BA1DE0">
                              <w:rPr>
                                <w:rFonts w:ascii="Calibri" w:eastAsia="Calibri" w:hAnsi="Calibri" w:cs="Calibri"/>
                                <w:b/>
                                <w:sz w:val="20"/>
                                <w:szCs w:val="20"/>
                              </w:rPr>
                              <w:t xml:space="preserve">) </w:t>
                            </w:r>
                            <w:r w:rsidRPr="003D59EE">
                              <w:rPr>
                                <w:rFonts w:ascii="Calibri" w:eastAsia="Calibri" w:hAnsi="Calibri" w:cs="Calibri"/>
                                <w:b/>
                                <w:sz w:val="20"/>
                                <w:szCs w:val="20"/>
                              </w:rPr>
                              <w:t xml:space="preserve">enable successful integration </w:t>
                            </w:r>
                            <w:r w:rsidR="0044377E">
                              <w:rPr>
                                <w:rFonts w:ascii="Calibri" w:eastAsia="Calibri" w:hAnsi="Calibri" w:cs="Calibri"/>
                                <w:b/>
                                <w:sz w:val="20"/>
                                <w:szCs w:val="20"/>
                              </w:rPr>
                              <w:t>outcomes for all refugees, regardless of how they arrived in the UK;</w:t>
                            </w:r>
                            <w:r w:rsidRPr="003D59EE">
                              <w:rPr>
                                <w:rFonts w:ascii="Calibri" w:eastAsia="Calibri" w:hAnsi="Calibri" w:cs="Calibri"/>
                                <w:b/>
                                <w:sz w:val="20"/>
                                <w:szCs w:val="20"/>
                              </w:rPr>
                              <w:t xml:space="preserve"> and </w:t>
                            </w:r>
                            <w:r w:rsidR="00BA1DE0">
                              <w:rPr>
                                <w:rFonts w:ascii="Calibri" w:eastAsia="Calibri" w:hAnsi="Calibri" w:cs="Calibri"/>
                                <w:b/>
                                <w:sz w:val="20"/>
                                <w:szCs w:val="20"/>
                              </w:rPr>
                              <w:t xml:space="preserve">(ii) </w:t>
                            </w:r>
                            <w:r w:rsidRPr="003D59EE">
                              <w:rPr>
                                <w:rFonts w:ascii="Calibri" w:eastAsia="Calibri" w:hAnsi="Calibri" w:cs="Calibri"/>
                                <w:b/>
                                <w:sz w:val="20"/>
                                <w:szCs w:val="20"/>
                              </w:rPr>
                              <w:t>support receiving communities and services.</w:t>
                            </w:r>
                          </w:p>
                          <w:p w14:paraId="1F5F7B47" w14:textId="1C9D8D87" w:rsidR="007C5734" w:rsidRPr="003D59EE" w:rsidRDefault="007C5734" w:rsidP="007C5734">
                            <w:pPr>
                              <w:numPr>
                                <w:ilvl w:val="0"/>
                                <w:numId w:val="2"/>
                              </w:numPr>
                              <w:spacing w:line="240" w:lineRule="auto"/>
                              <w:jc w:val="both"/>
                              <w:rPr>
                                <w:rFonts w:ascii="Calibri" w:eastAsia="Calibri" w:hAnsi="Calibri" w:cs="Calibri"/>
                                <w:b/>
                                <w:sz w:val="20"/>
                                <w:szCs w:val="20"/>
                              </w:rPr>
                            </w:pPr>
                            <w:bookmarkStart w:id="1" w:name="_3x70xs5ckrym" w:colFirst="0" w:colLast="0"/>
                            <w:bookmarkEnd w:id="1"/>
                            <w:r w:rsidRPr="003D59EE">
                              <w:rPr>
                                <w:rFonts w:ascii="Calibri" w:eastAsia="Calibri" w:hAnsi="Calibri" w:cs="Calibri"/>
                                <w:b/>
                                <w:sz w:val="20"/>
                                <w:szCs w:val="20"/>
                              </w:rPr>
                              <w:t xml:space="preserve">Empowering and resourcing devolved Governments and dispersal Local Authorities to oversee the delivery </w:t>
                            </w:r>
                            <w:r w:rsidR="00BD0B06">
                              <w:rPr>
                                <w:rFonts w:ascii="Calibri" w:eastAsia="Calibri" w:hAnsi="Calibri" w:cs="Calibri"/>
                                <w:b/>
                                <w:sz w:val="20"/>
                                <w:szCs w:val="20"/>
                              </w:rPr>
                              <w:t xml:space="preserve">and review </w:t>
                            </w:r>
                            <w:r w:rsidRPr="003D59EE">
                              <w:rPr>
                                <w:rFonts w:ascii="Calibri" w:eastAsia="Calibri" w:hAnsi="Calibri" w:cs="Calibri"/>
                                <w:b/>
                                <w:sz w:val="20"/>
                                <w:szCs w:val="20"/>
                              </w:rPr>
                              <w:t>of the contracts</w:t>
                            </w:r>
                            <w:r w:rsidR="00BD0B06">
                              <w:rPr>
                                <w:rFonts w:ascii="Calibri" w:eastAsia="Calibri" w:hAnsi="Calibri" w:cs="Calibri"/>
                                <w:b/>
                                <w:sz w:val="20"/>
                                <w:szCs w:val="20"/>
                              </w:rPr>
                              <w:t xml:space="preserve"> in their areas</w:t>
                            </w:r>
                            <w:r w:rsidRPr="003D59EE">
                              <w:rPr>
                                <w:rFonts w:ascii="Calibri" w:eastAsia="Calibri" w:hAnsi="Calibri" w:cs="Calibri"/>
                                <w:b/>
                                <w:sz w:val="20"/>
                                <w:szCs w:val="20"/>
                              </w:rPr>
                              <w:t xml:space="preserve"> including determining where accommodation is procured so that dispersal is well-planned, draws on local knowledge and expertise, and is democratically accountable; </w:t>
                            </w:r>
                          </w:p>
                          <w:p w14:paraId="2D0911F6" w14:textId="77777777" w:rsidR="007C5734" w:rsidRPr="003D59EE" w:rsidRDefault="007C5734" w:rsidP="007C5734">
                            <w:pPr>
                              <w:numPr>
                                <w:ilvl w:val="0"/>
                                <w:numId w:val="2"/>
                              </w:numPr>
                              <w:spacing w:line="240" w:lineRule="auto"/>
                              <w:jc w:val="both"/>
                              <w:rPr>
                                <w:rFonts w:ascii="Calibri" w:eastAsia="Calibri" w:hAnsi="Calibri" w:cs="Calibri"/>
                                <w:b/>
                                <w:sz w:val="20"/>
                                <w:szCs w:val="20"/>
                              </w:rPr>
                            </w:pPr>
                            <w:r w:rsidRPr="003D59EE">
                              <w:rPr>
                                <w:rFonts w:ascii="Calibri" w:eastAsia="Calibri" w:hAnsi="Calibri" w:cs="Calibri"/>
                                <w:b/>
                                <w:sz w:val="20"/>
                                <w:szCs w:val="20"/>
                              </w:rPr>
                              <w:t>Ending the damaging practice of forced bedroom sharing and ensuring that accommodation provision truly meets the needs of all asylum seekers, including vulnerable groups.</w:t>
                            </w:r>
                          </w:p>
                          <w:p w14:paraId="5002C290" w14:textId="77777777" w:rsidR="007C5734" w:rsidRPr="00090B4E" w:rsidRDefault="007C5734" w:rsidP="007C5734">
                            <w:pPr>
                              <w:spacing w:line="240" w:lineRule="auto"/>
                              <w:contextualSpacing w:val="0"/>
                              <w:jc w:val="both"/>
                              <w:rPr>
                                <w:rFonts w:ascii="Calibri" w:eastAsia="Calibri" w:hAnsi="Calibri" w:cs="Calibri"/>
                                <w:sz w:val="20"/>
                                <w:szCs w:val="20"/>
                              </w:rPr>
                            </w:pPr>
                          </w:p>
                          <w:p w14:paraId="14EEF0FF" w14:textId="77777777" w:rsidR="007C5734" w:rsidRPr="00090B4E" w:rsidRDefault="007C5734" w:rsidP="007C5734">
                            <w:pPr>
                              <w:spacing w:line="240" w:lineRule="auto"/>
                              <w:contextualSpacing w:val="0"/>
                              <w:jc w:val="both"/>
                              <w:rPr>
                                <w:rFonts w:ascii="Calibri" w:eastAsia="Calibri" w:hAnsi="Calibri" w:cs="Calibri"/>
                                <w:sz w:val="20"/>
                                <w:szCs w:val="20"/>
                              </w:rPr>
                            </w:pPr>
                            <w:r w:rsidRPr="00090B4E">
                              <w:rPr>
                                <w:rFonts w:ascii="Calibri" w:eastAsia="Calibri" w:hAnsi="Calibri" w:cs="Calibri"/>
                                <w:sz w:val="20"/>
                                <w:szCs w:val="20"/>
                              </w:rPr>
                              <w:t xml:space="preserve">Towns and cities up and down the country are proud to be places of welcome to those seeking safety from persecution. Yet lack of local oversight over asylum accommodation and the absence of resourcing to meet local needs risk generating resentment, undermining community cohesion and </w:t>
                            </w:r>
                            <w:proofErr w:type="spellStart"/>
                            <w:r w:rsidRPr="00090B4E">
                              <w:rPr>
                                <w:rFonts w:ascii="Calibri" w:eastAsia="Calibri" w:hAnsi="Calibri" w:cs="Calibri"/>
                                <w:sz w:val="20"/>
                                <w:szCs w:val="20"/>
                              </w:rPr>
                              <w:t>marginalising</w:t>
                            </w:r>
                            <w:proofErr w:type="spellEnd"/>
                            <w:r w:rsidRPr="00090B4E">
                              <w:rPr>
                                <w:rFonts w:ascii="Calibri" w:eastAsia="Calibri" w:hAnsi="Calibri" w:cs="Calibri"/>
                                <w:sz w:val="20"/>
                                <w:szCs w:val="20"/>
                              </w:rPr>
                              <w:t xml:space="preserve"> the Local Authorities and communities upon which the dispersal system relies.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19E350" id="_x0000_t202" coordsize="21600,21600" o:spt="202" path="m,l,21600r21600,l21600,xe">
                <v:stroke joinstyle="miter"/>
                <v:path gradientshapeok="t" o:connecttype="rect"/>
              </v:shapetype>
              <v:shape id="Text Box 2" o:spid="_x0000_s1026" type="#_x0000_t202" style="position:absolute;left:0;text-align:left;margin-left:-8.4pt;margin-top:31.8pt;width:554.4pt;height:110.6pt;z-index:2516679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" fillcolor="#fde9d9 [665]" strokecolor="#e36c0a [2409]" strokeweight="1.5pt">
                <v:textbox style="mso-fit-shape-to-text:t">
                  <w:txbxContent>
                    <w:p w14:paraId="467211D4" w14:textId="77777777" w:rsidR="007C5734" w:rsidRDefault="007C5734" w:rsidP="007C5734">
                      <w:pPr>
                        <w:pBdr>
                          <w:top w:val="nil"/>
                          <w:left w:val="nil"/>
                          <w:bottom w:val="nil"/>
                          <w:right w:val="nil"/>
                          <w:between w:val="nil"/>
                        </w:pBdr>
                        <w:spacing w:line="240" w:lineRule="auto"/>
                        <w:contextualSpacing w:val="0"/>
                        <w:jc w:val="both"/>
                        <w:rPr>
                          <w:rFonts w:ascii="Calibri" w:eastAsia="Calibri" w:hAnsi="Calibri" w:cs="Calibri"/>
                          <w:b/>
                          <w:sz w:val="20"/>
                          <w:szCs w:val="20"/>
                        </w:rPr>
                      </w:pPr>
                      <w:r>
                        <w:rPr>
                          <w:rFonts w:ascii="Calibri" w:eastAsia="Calibri" w:hAnsi="Calibri" w:cs="Calibri"/>
                          <w:b/>
                          <w:sz w:val="20"/>
                          <w:szCs w:val="20"/>
                        </w:rPr>
                        <w:t>Key Messages and Recommendations:</w:t>
                      </w:r>
                    </w:p>
                    <w:p w14:paraId="2122BD65" w14:textId="5FC7BFC1" w:rsidR="007C5734" w:rsidRPr="00BD0B06" w:rsidRDefault="007C5734" w:rsidP="00BD0B06">
                      <w:pPr>
                        <w:pBdr>
                          <w:top w:val="nil"/>
                          <w:left w:val="nil"/>
                          <w:bottom w:val="nil"/>
                          <w:right w:val="nil"/>
                          <w:between w:val="nil"/>
                        </w:pBdr>
                        <w:shd w:val="clear" w:color="auto" w:fill="FDE9D9" w:themeFill="accent6" w:themeFillTint="33"/>
                        <w:spacing w:line="240" w:lineRule="auto"/>
                        <w:contextualSpacing w:val="0"/>
                        <w:jc w:val="both"/>
                        <w:rPr>
                          <w:rFonts w:ascii="Calibri" w:eastAsia="Calibri" w:hAnsi="Calibri" w:cs="Calibri"/>
                          <w:sz w:val="20"/>
                          <w:szCs w:val="20"/>
                        </w:rPr>
                      </w:pPr>
                      <w:r w:rsidRPr="00BD0B06">
                        <w:rPr>
                          <w:rFonts w:ascii="Calibri" w:eastAsia="Calibri" w:hAnsi="Calibri" w:cs="Calibri"/>
                          <w:sz w:val="20"/>
                          <w:szCs w:val="20"/>
                        </w:rPr>
                        <w:t xml:space="preserve">The asylum accommodation contracts are currently out to tender and will replace the COMPASS accommodation contracts. The contracts are due to be signed in December 2018, to commence in September 2019, and will be binding for the next 10 years. Local </w:t>
                      </w:r>
                      <w:r w:rsidR="003D59EE" w:rsidRPr="00BD0B06">
                        <w:rPr>
                          <w:rFonts w:ascii="Calibri" w:eastAsia="Calibri" w:hAnsi="Calibri" w:cs="Calibri"/>
                          <w:sz w:val="20"/>
                          <w:szCs w:val="20"/>
                        </w:rPr>
                        <w:t>A</w:t>
                      </w:r>
                      <w:r w:rsidRPr="00BD0B06">
                        <w:rPr>
                          <w:rFonts w:ascii="Calibri" w:eastAsia="Calibri" w:hAnsi="Calibri" w:cs="Calibri"/>
                          <w:sz w:val="20"/>
                          <w:szCs w:val="20"/>
                        </w:rPr>
                        <w:t>uthorities from the major dispersal areas have conveyed an unprecedented level of frustration about the lack of genuine improvement in the new contracts</w:t>
                      </w:r>
                      <w:r w:rsidR="00BD0B06" w:rsidRPr="00BD0B06">
                        <w:rPr>
                          <w:rFonts w:ascii="Calibri" w:eastAsia="Calibri" w:hAnsi="Calibri" w:cs="Calibri"/>
                          <w:sz w:val="20"/>
                          <w:szCs w:val="20"/>
                        </w:rPr>
                        <w:t xml:space="preserve"> </w:t>
                      </w:r>
                      <w:r w:rsidR="00BD0B06">
                        <w:rPr>
                          <w:rFonts w:ascii="Calibri" w:eastAsia="Calibri" w:hAnsi="Calibri" w:cs="Calibri"/>
                          <w:sz w:val="20"/>
                          <w:szCs w:val="20"/>
                        </w:rPr>
                        <w:t>particularly in relation to oversight and control of how dispersal operates in their areas</w:t>
                      </w:r>
                      <w:r w:rsidR="00B46A76">
                        <w:rPr>
                          <w:rFonts w:ascii="Calibri" w:eastAsia="Calibri" w:hAnsi="Calibri" w:cs="Calibri"/>
                          <w:sz w:val="20"/>
                          <w:szCs w:val="20"/>
                        </w:rPr>
                        <w:t>. This</w:t>
                      </w:r>
                      <w:r w:rsidR="00BD0B06">
                        <w:rPr>
                          <w:rFonts w:ascii="Calibri" w:eastAsia="Calibri" w:hAnsi="Calibri" w:cs="Calibri"/>
                          <w:sz w:val="20"/>
                          <w:szCs w:val="20"/>
                        </w:rPr>
                        <w:t xml:space="preserve"> </w:t>
                      </w:r>
                      <w:r w:rsidRPr="00BD0B06">
                        <w:rPr>
                          <w:rFonts w:ascii="Calibri" w:eastAsia="Calibri" w:hAnsi="Calibri" w:cs="Calibri"/>
                          <w:sz w:val="20"/>
                          <w:szCs w:val="20"/>
                        </w:rPr>
                        <w:t>follow</w:t>
                      </w:r>
                      <w:r w:rsidR="00B46A76">
                        <w:rPr>
                          <w:rFonts w:ascii="Calibri" w:eastAsia="Calibri" w:hAnsi="Calibri" w:cs="Calibri"/>
                          <w:sz w:val="20"/>
                          <w:szCs w:val="20"/>
                        </w:rPr>
                        <w:t>s</w:t>
                      </w:r>
                      <w:r w:rsidRPr="00BD0B06">
                        <w:rPr>
                          <w:rFonts w:ascii="Calibri" w:eastAsia="Calibri" w:hAnsi="Calibri" w:cs="Calibri"/>
                          <w:sz w:val="20"/>
                          <w:szCs w:val="20"/>
                        </w:rPr>
                        <w:t xml:space="preserve"> on from well-documented concerns spanning COMPASS since 2012</w:t>
                      </w:r>
                      <w:r w:rsidR="00B46A76">
                        <w:rPr>
                          <w:rFonts w:ascii="Calibri" w:eastAsia="Calibri" w:hAnsi="Calibri" w:cs="Calibri"/>
                          <w:sz w:val="20"/>
                          <w:szCs w:val="20"/>
                        </w:rPr>
                        <w:t>, which h</w:t>
                      </w:r>
                      <w:r w:rsidRPr="00BD0B06">
                        <w:rPr>
                          <w:rFonts w:ascii="Calibri" w:eastAsia="Calibri" w:hAnsi="Calibri" w:cs="Calibri"/>
                          <w:sz w:val="20"/>
                          <w:szCs w:val="20"/>
                        </w:rPr>
                        <w:t>av</w:t>
                      </w:r>
                      <w:r w:rsidR="00B46A76">
                        <w:rPr>
                          <w:rFonts w:ascii="Calibri" w:eastAsia="Calibri" w:hAnsi="Calibri" w:cs="Calibri"/>
                          <w:sz w:val="20"/>
                          <w:szCs w:val="20"/>
                        </w:rPr>
                        <w:t>e</w:t>
                      </w:r>
                      <w:r w:rsidRPr="00BD0B06">
                        <w:rPr>
                          <w:rFonts w:ascii="Calibri" w:eastAsia="Calibri" w:hAnsi="Calibri" w:cs="Calibri"/>
                          <w:sz w:val="20"/>
                          <w:szCs w:val="20"/>
                        </w:rPr>
                        <w:t xml:space="preserve"> not been addressed by the Home Office</w:t>
                      </w:r>
                      <w:r w:rsidR="0044377E" w:rsidRPr="00BD0B06">
                        <w:rPr>
                          <w:rFonts w:ascii="Calibri" w:eastAsia="Calibri" w:hAnsi="Calibri" w:cs="Calibri"/>
                          <w:sz w:val="20"/>
                          <w:szCs w:val="20"/>
                        </w:rPr>
                        <w:t xml:space="preserve"> to date</w:t>
                      </w:r>
                      <w:r w:rsidR="007D1F09">
                        <w:rPr>
                          <w:rFonts w:ascii="Calibri" w:eastAsia="Calibri" w:hAnsi="Calibri" w:cs="Calibri"/>
                          <w:sz w:val="20"/>
                          <w:szCs w:val="20"/>
                        </w:rPr>
                        <w:t>. T</w:t>
                      </w:r>
                      <w:bookmarkStart w:id="2" w:name="_GoBack"/>
                      <w:bookmarkEnd w:id="2"/>
                      <w:r w:rsidRPr="00BD0B06">
                        <w:rPr>
                          <w:rFonts w:ascii="Calibri" w:eastAsia="Calibri" w:hAnsi="Calibri" w:cs="Calibri"/>
                          <w:sz w:val="20"/>
                          <w:szCs w:val="20"/>
                        </w:rPr>
                        <w:t xml:space="preserve">hese collective concerns are now becoming public. </w:t>
                      </w:r>
                    </w:p>
                    <w:p w14:paraId="4CC89B31" w14:textId="77777777" w:rsidR="007C5734" w:rsidRPr="00BD0B06" w:rsidRDefault="007C5734" w:rsidP="00BD0B06">
                      <w:pPr>
                        <w:pBdr>
                          <w:top w:val="nil"/>
                          <w:left w:val="nil"/>
                          <w:bottom w:val="nil"/>
                          <w:right w:val="nil"/>
                          <w:between w:val="nil"/>
                        </w:pBdr>
                        <w:shd w:val="clear" w:color="auto" w:fill="FDE9D9" w:themeFill="accent6" w:themeFillTint="33"/>
                        <w:spacing w:line="240" w:lineRule="auto"/>
                        <w:contextualSpacing w:val="0"/>
                        <w:jc w:val="both"/>
                        <w:rPr>
                          <w:rFonts w:ascii="Calibri" w:eastAsia="Calibri" w:hAnsi="Calibri" w:cs="Calibri"/>
                          <w:b/>
                          <w:sz w:val="20"/>
                          <w:szCs w:val="20"/>
                        </w:rPr>
                      </w:pPr>
                    </w:p>
                    <w:p w14:paraId="46F675ED" w14:textId="77777777" w:rsidR="007C5734" w:rsidRPr="003D59EE" w:rsidRDefault="007C5734" w:rsidP="00BD0B06">
                      <w:pPr>
                        <w:pBdr>
                          <w:top w:val="nil"/>
                          <w:left w:val="nil"/>
                          <w:bottom w:val="nil"/>
                          <w:right w:val="nil"/>
                          <w:between w:val="nil"/>
                        </w:pBdr>
                        <w:shd w:val="clear" w:color="auto" w:fill="FDE9D9" w:themeFill="accent6" w:themeFillTint="33"/>
                        <w:spacing w:line="240" w:lineRule="auto"/>
                        <w:contextualSpacing w:val="0"/>
                        <w:jc w:val="both"/>
                        <w:rPr>
                          <w:rFonts w:ascii="Calibri" w:eastAsia="Calibri" w:hAnsi="Calibri" w:cs="Calibri"/>
                          <w:b/>
                          <w:sz w:val="20"/>
                          <w:szCs w:val="20"/>
                        </w:rPr>
                      </w:pPr>
                      <w:r w:rsidRPr="00BD0B06">
                        <w:rPr>
                          <w:rFonts w:ascii="Calibri" w:eastAsia="Calibri" w:hAnsi="Calibri" w:cs="Calibri"/>
                          <w:b/>
                          <w:sz w:val="20"/>
                          <w:szCs w:val="20"/>
                        </w:rPr>
                        <w:t xml:space="preserve">The re-design of the contracts </w:t>
                      </w:r>
                      <w:r w:rsidRPr="003D59EE">
                        <w:rPr>
                          <w:rFonts w:ascii="Calibri" w:eastAsia="Calibri" w:hAnsi="Calibri" w:cs="Calibri"/>
                          <w:b/>
                          <w:sz w:val="20"/>
                          <w:szCs w:val="20"/>
                        </w:rPr>
                        <w:t xml:space="preserve">represents the opportunity to address concerns and ensure the </w:t>
                      </w:r>
                      <w:r w:rsidR="003D59EE" w:rsidRPr="003D59EE">
                        <w:rPr>
                          <w:rFonts w:ascii="Calibri" w:eastAsia="Calibri" w:hAnsi="Calibri" w:cs="Calibri"/>
                          <w:b/>
                          <w:sz w:val="20"/>
                          <w:szCs w:val="20"/>
                        </w:rPr>
                        <w:t>long-term</w:t>
                      </w:r>
                      <w:r w:rsidRPr="003D59EE">
                        <w:rPr>
                          <w:rFonts w:ascii="Calibri" w:eastAsia="Calibri" w:hAnsi="Calibri" w:cs="Calibri"/>
                          <w:b/>
                          <w:sz w:val="20"/>
                          <w:szCs w:val="20"/>
                        </w:rPr>
                        <w:t xml:space="preserve"> sustainability of the asylum dispersal system by:</w:t>
                      </w:r>
                    </w:p>
                    <w:p w14:paraId="7816D7BE" w14:textId="5CDC609F" w:rsidR="007C5734" w:rsidRPr="003D59EE" w:rsidRDefault="007C5734" w:rsidP="007C5734">
                      <w:pPr>
                        <w:numPr>
                          <w:ilvl w:val="0"/>
                          <w:numId w:val="2"/>
                        </w:numPr>
                        <w:spacing w:line="240" w:lineRule="auto"/>
                        <w:jc w:val="both"/>
                        <w:rPr>
                          <w:rFonts w:ascii="Calibri" w:eastAsia="Calibri" w:hAnsi="Calibri" w:cs="Calibri"/>
                          <w:b/>
                          <w:sz w:val="20"/>
                          <w:szCs w:val="20"/>
                        </w:rPr>
                      </w:pPr>
                      <w:r w:rsidRPr="003D59EE">
                        <w:rPr>
                          <w:rFonts w:ascii="Calibri" w:eastAsia="Calibri" w:hAnsi="Calibri" w:cs="Calibri"/>
                          <w:b/>
                          <w:sz w:val="20"/>
                          <w:szCs w:val="20"/>
                        </w:rPr>
                        <w:t xml:space="preserve">Providing </w:t>
                      </w:r>
                      <w:r w:rsidR="00D846D5">
                        <w:rPr>
                          <w:rFonts w:ascii="Calibri" w:eastAsia="Calibri" w:hAnsi="Calibri" w:cs="Calibri"/>
                          <w:b/>
                          <w:sz w:val="20"/>
                          <w:szCs w:val="20"/>
                        </w:rPr>
                        <w:t>L</w:t>
                      </w:r>
                      <w:r w:rsidRPr="003D59EE">
                        <w:rPr>
                          <w:rFonts w:ascii="Calibri" w:eastAsia="Calibri" w:hAnsi="Calibri" w:cs="Calibri"/>
                          <w:b/>
                          <w:sz w:val="20"/>
                          <w:szCs w:val="20"/>
                        </w:rPr>
                        <w:t xml:space="preserve">ocal </w:t>
                      </w:r>
                      <w:r w:rsidR="00D846D5">
                        <w:rPr>
                          <w:rFonts w:ascii="Calibri" w:eastAsia="Calibri" w:hAnsi="Calibri" w:cs="Calibri"/>
                          <w:b/>
                          <w:sz w:val="20"/>
                          <w:szCs w:val="20"/>
                        </w:rPr>
                        <w:t>A</w:t>
                      </w:r>
                      <w:r w:rsidRPr="003D59EE">
                        <w:rPr>
                          <w:rFonts w:ascii="Calibri" w:eastAsia="Calibri" w:hAnsi="Calibri" w:cs="Calibri"/>
                          <w:b/>
                          <w:sz w:val="20"/>
                          <w:szCs w:val="20"/>
                        </w:rPr>
                        <w:t xml:space="preserve">uthorities with direct resources to </w:t>
                      </w:r>
                      <w:r w:rsidR="00BA1DE0">
                        <w:rPr>
                          <w:rFonts w:ascii="Calibri" w:eastAsia="Calibri" w:hAnsi="Calibri" w:cs="Calibri"/>
                          <w:b/>
                          <w:sz w:val="20"/>
                          <w:szCs w:val="20"/>
                        </w:rPr>
                        <w:t>(</w:t>
                      </w:r>
                      <w:proofErr w:type="spellStart"/>
                      <w:r w:rsidR="00BA1DE0">
                        <w:rPr>
                          <w:rFonts w:ascii="Calibri" w:eastAsia="Calibri" w:hAnsi="Calibri" w:cs="Calibri"/>
                          <w:b/>
                          <w:sz w:val="20"/>
                          <w:szCs w:val="20"/>
                        </w:rPr>
                        <w:t>i</w:t>
                      </w:r>
                      <w:proofErr w:type="spellEnd"/>
                      <w:r w:rsidR="00BA1DE0">
                        <w:rPr>
                          <w:rFonts w:ascii="Calibri" w:eastAsia="Calibri" w:hAnsi="Calibri" w:cs="Calibri"/>
                          <w:b/>
                          <w:sz w:val="20"/>
                          <w:szCs w:val="20"/>
                        </w:rPr>
                        <w:t xml:space="preserve">) </w:t>
                      </w:r>
                      <w:r w:rsidRPr="003D59EE">
                        <w:rPr>
                          <w:rFonts w:ascii="Calibri" w:eastAsia="Calibri" w:hAnsi="Calibri" w:cs="Calibri"/>
                          <w:b/>
                          <w:sz w:val="20"/>
                          <w:szCs w:val="20"/>
                        </w:rPr>
                        <w:t xml:space="preserve">enable successful integration </w:t>
                      </w:r>
                      <w:r w:rsidR="0044377E">
                        <w:rPr>
                          <w:rFonts w:ascii="Calibri" w:eastAsia="Calibri" w:hAnsi="Calibri" w:cs="Calibri"/>
                          <w:b/>
                          <w:sz w:val="20"/>
                          <w:szCs w:val="20"/>
                        </w:rPr>
                        <w:t>outcomes for all refugees, regardless of how they arrived in the UK;</w:t>
                      </w:r>
                      <w:r w:rsidRPr="003D59EE">
                        <w:rPr>
                          <w:rFonts w:ascii="Calibri" w:eastAsia="Calibri" w:hAnsi="Calibri" w:cs="Calibri"/>
                          <w:b/>
                          <w:sz w:val="20"/>
                          <w:szCs w:val="20"/>
                        </w:rPr>
                        <w:t xml:space="preserve"> and </w:t>
                      </w:r>
                      <w:r w:rsidR="00BA1DE0">
                        <w:rPr>
                          <w:rFonts w:ascii="Calibri" w:eastAsia="Calibri" w:hAnsi="Calibri" w:cs="Calibri"/>
                          <w:b/>
                          <w:sz w:val="20"/>
                          <w:szCs w:val="20"/>
                        </w:rPr>
                        <w:t xml:space="preserve">(ii) </w:t>
                      </w:r>
                      <w:r w:rsidRPr="003D59EE">
                        <w:rPr>
                          <w:rFonts w:ascii="Calibri" w:eastAsia="Calibri" w:hAnsi="Calibri" w:cs="Calibri"/>
                          <w:b/>
                          <w:sz w:val="20"/>
                          <w:szCs w:val="20"/>
                        </w:rPr>
                        <w:t>support receiving communities and services.</w:t>
                      </w:r>
                    </w:p>
                    <w:p w14:paraId="1F5F7B47" w14:textId="1C9D8D87" w:rsidR="007C5734" w:rsidRPr="003D59EE" w:rsidRDefault="007C5734" w:rsidP="007C5734">
                      <w:pPr>
                        <w:numPr>
                          <w:ilvl w:val="0"/>
                          <w:numId w:val="2"/>
                        </w:numPr>
                        <w:spacing w:line="240" w:lineRule="auto"/>
                        <w:jc w:val="both"/>
                        <w:rPr>
                          <w:rFonts w:ascii="Calibri" w:eastAsia="Calibri" w:hAnsi="Calibri" w:cs="Calibri"/>
                          <w:b/>
                          <w:sz w:val="20"/>
                          <w:szCs w:val="20"/>
                        </w:rPr>
                      </w:pPr>
                      <w:bookmarkStart w:id="3" w:name="_3x70xs5ckrym" w:colFirst="0" w:colLast="0"/>
                      <w:bookmarkEnd w:id="3"/>
                      <w:r w:rsidRPr="003D59EE">
                        <w:rPr>
                          <w:rFonts w:ascii="Calibri" w:eastAsia="Calibri" w:hAnsi="Calibri" w:cs="Calibri"/>
                          <w:b/>
                          <w:sz w:val="20"/>
                          <w:szCs w:val="20"/>
                        </w:rPr>
                        <w:t xml:space="preserve">Empowering and resourcing devolved Governments and dispersal Local Authorities to oversee the delivery </w:t>
                      </w:r>
                      <w:r w:rsidR="00BD0B06">
                        <w:rPr>
                          <w:rFonts w:ascii="Calibri" w:eastAsia="Calibri" w:hAnsi="Calibri" w:cs="Calibri"/>
                          <w:b/>
                          <w:sz w:val="20"/>
                          <w:szCs w:val="20"/>
                        </w:rPr>
                        <w:t xml:space="preserve">and review </w:t>
                      </w:r>
                      <w:r w:rsidRPr="003D59EE">
                        <w:rPr>
                          <w:rFonts w:ascii="Calibri" w:eastAsia="Calibri" w:hAnsi="Calibri" w:cs="Calibri"/>
                          <w:b/>
                          <w:sz w:val="20"/>
                          <w:szCs w:val="20"/>
                        </w:rPr>
                        <w:t>of the contracts</w:t>
                      </w:r>
                      <w:r w:rsidR="00BD0B06">
                        <w:rPr>
                          <w:rFonts w:ascii="Calibri" w:eastAsia="Calibri" w:hAnsi="Calibri" w:cs="Calibri"/>
                          <w:b/>
                          <w:sz w:val="20"/>
                          <w:szCs w:val="20"/>
                        </w:rPr>
                        <w:t xml:space="preserve"> in their areas</w:t>
                      </w:r>
                      <w:r w:rsidRPr="003D59EE">
                        <w:rPr>
                          <w:rFonts w:ascii="Calibri" w:eastAsia="Calibri" w:hAnsi="Calibri" w:cs="Calibri"/>
                          <w:b/>
                          <w:sz w:val="20"/>
                          <w:szCs w:val="20"/>
                        </w:rPr>
                        <w:t xml:space="preserve"> including determining where accommodation is procured so that dispersal is well-planned, draws on local knowledge and expertise, and is democratically accountable; </w:t>
                      </w:r>
                    </w:p>
                    <w:p w14:paraId="2D0911F6" w14:textId="77777777" w:rsidR="007C5734" w:rsidRPr="003D59EE" w:rsidRDefault="007C5734" w:rsidP="007C5734">
                      <w:pPr>
                        <w:numPr>
                          <w:ilvl w:val="0"/>
                          <w:numId w:val="2"/>
                        </w:numPr>
                        <w:spacing w:line="240" w:lineRule="auto"/>
                        <w:jc w:val="both"/>
                        <w:rPr>
                          <w:rFonts w:ascii="Calibri" w:eastAsia="Calibri" w:hAnsi="Calibri" w:cs="Calibri"/>
                          <w:b/>
                          <w:sz w:val="20"/>
                          <w:szCs w:val="20"/>
                        </w:rPr>
                      </w:pPr>
                      <w:r w:rsidRPr="003D59EE">
                        <w:rPr>
                          <w:rFonts w:ascii="Calibri" w:eastAsia="Calibri" w:hAnsi="Calibri" w:cs="Calibri"/>
                          <w:b/>
                          <w:sz w:val="20"/>
                          <w:szCs w:val="20"/>
                        </w:rPr>
                        <w:t>Ending the damaging practice of forced bedroom sharing and ensuring that accommodation provision truly meets the needs of all asylum seekers, including vulnerable groups.</w:t>
                      </w:r>
                    </w:p>
                    <w:p w14:paraId="5002C290" w14:textId="77777777" w:rsidR="007C5734" w:rsidRPr="00090B4E" w:rsidRDefault="007C5734" w:rsidP="007C5734">
                      <w:pPr>
                        <w:spacing w:line="240" w:lineRule="auto"/>
                        <w:contextualSpacing w:val="0"/>
                        <w:jc w:val="both"/>
                        <w:rPr>
                          <w:rFonts w:ascii="Calibri" w:eastAsia="Calibri" w:hAnsi="Calibri" w:cs="Calibri"/>
                          <w:sz w:val="20"/>
                          <w:szCs w:val="20"/>
                        </w:rPr>
                      </w:pPr>
                    </w:p>
                    <w:p w14:paraId="14EEF0FF" w14:textId="77777777" w:rsidR="007C5734" w:rsidRPr="00090B4E" w:rsidRDefault="007C5734" w:rsidP="007C5734">
                      <w:pPr>
                        <w:spacing w:line="240" w:lineRule="auto"/>
                        <w:contextualSpacing w:val="0"/>
                        <w:jc w:val="both"/>
                        <w:rPr>
                          <w:rFonts w:ascii="Calibri" w:eastAsia="Calibri" w:hAnsi="Calibri" w:cs="Calibri"/>
                          <w:sz w:val="20"/>
                          <w:szCs w:val="20"/>
                        </w:rPr>
                      </w:pPr>
                      <w:r w:rsidRPr="00090B4E">
                        <w:rPr>
                          <w:rFonts w:ascii="Calibri" w:eastAsia="Calibri" w:hAnsi="Calibri" w:cs="Calibri"/>
                          <w:sz w:val="20"/>
                          <w:szCs w:val="20"/>
                        </w:rPr>
                        <w:t xml:space="preserve">Towns and cities up and down the country are proud to be places of welcome to those seeking safety from persecution. Yet lack of local oversight over asylum accommodation and the absence of resourcing to meet local needs risk generating resentment, undermining community cohesion and </w:t>
                      </w:r>
                      <w:proofErr w:type="spellStart"/>
                      <w:r w:rsidRPr="00090B4E">
                        <w:rPr>
                          <w:rFonts w:ascii="Calibri" w:eastAsia="Calibri" w:hAnsi="Calibri" w:cs="Calibri"/>
                          <w:sz w:val="20"/>
                          <w:szCs w:val="20"/>
                        </w:rPr>
                        <w:t>marginalising</w:t>
                      </w:r>
                      <w:proofErr w:type="spellEnd"/>
                      <w:r w:rsidRPr="00090B4E">
                        <w:rPr>
                          <w:rFonts w:ascii="Calibri" w:eastAsia="Calibri" w:hAnsi="Calibri" w:cs="Calibri"/>
                          <w:sz w:val="20"/>
                          <w:szCs w:val="20"/>
                        </w:rPr>
                        <w:t xml:space="preserve"> the Local Authorities and communities upon which the dispersal system relies. </w:t>
                      </w:r>
                    </w:p>
                  </w:txbxContent>
                </v:textbox>
                <w10:wrap type="square"/>
              </v:shape>
            </w:pict>
          </mc:Fallback>
        </mc:AlternateContent>
      </w:r>
      <w:r>
        <w:rPr>
          <w:rFonts w:ascii="Calibri" w:eastAsia="Calibri" w:hAnsi="Calibri" w:cs="Calibri"/>
          <w:b/>
          <w:sz w:val="20"/>
          <w:szCs w:val="20"/>
        </w:rPr>
        <w:t xml:space="preserve">A Westminster Hall Debate on the Asylum Accommodation Contracts will be held 2.30-4.00pm on Wednesday </w:t>
      </w:r>
      <w:hyperlink r:id="rId10">
        <w:r>
          <w:rPr>
            <w:rFonts w:ascii="Calibri" w:eastAsia="Calibri" w:hAnsi="Calibri" w:cs="Calibri"/>
            <w:b/>
            <w:color w:val="1155CC"/>
            <w:sz w:val="20"/>
            <w:szCs w:val="20"/>
            <w:u w:val="single"/>
          </w:rPr>
          <w:t>10th October 2018</w:t>
        </w:r>
      </w:hyperlink>
      <w:r>
        <w:rPr>
          <w:rFonts w:ascii="Calibri" w:eastAsia="Calibri" w:hAnsi="Calibri" w:cs="Calibri"/>
          <w:b/>
          <w:sz w:val="20"/>
          <w:szCs w:val="20"/>
        </w:rPr>
        <w:t xml:space="preserve">, </w:t>
      </w:r>
      <w:r>
        <w:rPr>
          <w:rFonts w:ascii="Calibri" w:eastAsia="Calibri" w:hAnsi="Calibri" w:cs="Calibri"/>
          <w:sz w:val="20"/>
          <w:szCs w:val="20"/>
        </w:rPr>
        <w:t>secured by Alex Cunningham MP, Stockton North.</w:t>
      </w:r>
    </w:p>
    <w:p w14:paraId="01F476E9" w14:textId="77777777" w:rsidR="00BA1DE0" w:rsidRDefault="00BA1DE0" w:rsidP="007C5734">
      <w:pPr>
        <w:pBdr>
          <w:top w:val="nil"/>
          <w:left w:val="nil"/>
          <w:bottom w:val="nil"/>
          <w:right w:val="nil"/>
          <w:between w:val="nil"/>
        </w:pBdr>
        <w:spacing w:line="240" w:lineRule="auto"/>
        <w:contextualSpacing w:val="0"/>
        <w:jc w:val="both"/>
        <w:rPr>
          <w:rFonts w:ascii="Calibri" w:eastAsia="Calibri" w:hAnsi="Calibri" w:cs="Calibri"/>
          <w:b/>
          <w:sz w:val="20"/>
          <w:szCs w:val="20"/>
        </w:rPr>
      </w:pPr>
    </w:p>
    <w:p w14:paraId="1A827155" w14:textId="77777777" w:rsidR="004B4CB4" w:rsidRDefault="009D3B55" w:rsidP="007C5734">
      <w:pPr>
        <w:pBdr>
          <w:top w:val="nil"/>
          <w:left w:val="nil"/>
          <w:bottom w:val="nil"/>
          <w:right w:val="nil"/>
          <w:between w:val="nil"/>
        </w:pBdr>
        <w:spacing w:line="240" w:lineRule="auto"/>
        <w:contextualSpacing w:val="0"/>
        <w:jc w:val="both"/>
        <w:rPr>
          <w:rFonts w:ascii="Calibri" w:eastAsia="Calibri" w:hAnsi="Calibri" w:cs="Calibri"/>
          <w:b/>
          <w:sz w:val="20"/>
          <w:szCs w:val="20"/>
        </w:rPr>
      </w:pPr>
      <w:r>
        <w:rPr>
          <w:rFonts w:ascii="Calibri" w:eastAsia="Calibri" w:hAnsi="Calibri" w:cs="Calibri"/>
          <w:b/>
          <w:sz w:val="20"/>
          <w:szCs w:val="20"/>
        </w:rPr>
        <w:t>What are the asylum accommodation contracts?</w:t>
      </w:r>
    </w:p>
    <w:p w14:paraId="19429590" w14:textId="77777777" w:rsidR="004B4CB4" w:rsidRDefault="009D3B55">
      <w:pPr>
        <w:widowControl w:val="0"/>
        <w:spacing w:after="100" w:line="240" w:lineRule="auto"/>
        <w:contextualSpacing w:val="0"/>
        <w:jc w:val="both"/>
        <w:rPr>
          <w:rFonts w:ascii="Calibri" w:eastAsia="Calibri" w:hAnsi="Calibri" w:cs="Calibri"/>
          <w:sz w:val="20"/>
          <w:szCs w:val="20"/>
        </w:rPr>
      </w:pPr>
      <w:r>
        <w:rPr>
          <w:rFonts w:ascii="Calibri" w:eastAsia="Calibri" w:hAnsi="Calibri" w:cs="Calibri"/>
          <w:sz w:val="20"/>
          <w:szCs w:val="20"/>
        </w:rPr>
        <w:t>People seeking asylum are not allowed to work and cannot claim mainstream benefits. Instead, they are only eligible to apply for financial and accommodation support if they can prove they have no other means of supporting themselves whilst their application for protection is considered by the Home Office.</w:t>
      </w:r>
    </w:p>
    <w:p w14:paraId="2A706AF6" w14:textId="58EEE90A" w:rsidR="004B4CB4" w:rsidRDefault="009D3B55">
      <w:pPr>
        <w:widowControl w:val="0"/>
        <w:spacing w:after="100" w:line="240" w:lineRule="auto"/>
        <w:contextualSpacing w:val="0"/>
        <w:jc w:val="both"/>
        <w:rPr>
          <w:rFonts w:ascii="Calibri" w:eastAsia="Calibri" w:hAnsi="Calibri" w:cs="Calibri"/>
          <w:sz w:val="20"/>
          <w:szCs w:val="20"/>
        </w:rPr>
      </w:pPr>
      <w:r>
        <w:rPr>
          <w:rFonts w:ascii="Calibri" w:eastAsia="Calibri" w:hAnsi="Calibri" w:cs="Calibri"/>
          <w:sz w:val="20"/>
          <w:szCs w:val="20"/>
        </w:rPr>
        <w:t xml:space="preserve">Accommodation linked to this financial support is provided on a no-choice basis across the UK and is referred to as ‘dispersal accommodation’. The current COMPASS contracts are delivered by G4S in the West Midlands, the East of England, the North East and Yorkshire and Humberside; Serco in the North West, Scotland and Northern Ireland; and </w:t>
      </w:r>
      <w:proofErr w:type="spellStart"/>
      <w:r>
        <w:rPr>
          <w:rFonts w:ascii="Calibri" w:eastAsia="Calibri" w:hAnsi="Calibri" w:cs="Calibri"/>
          <w:sz w:val="20"/>
          <w:szCs w:val="20"/>
        </w:rPr>
        <w:t>Clearsprings</w:t>
      </w:r>
      <w:proofErr w:type="spellEnd"/>
      <w:r>
        <w:rPr>
          <w:rFonts w:ascii="Calibri" w:eastAsia="Calibri" w:hAnsi="Calibri" w:cs="Calibri"/>
          <w:sz w:val="20"/>
          <w:szCs w:val="20"/>
        </w:rPr>
        <w:t xml:space="preserve"> in London, the South West and Wales. The contracts were agreed in 2012 to expire in 2017 but were extended until 2019. The Government are currently tendering for the replacement, known as the Asylum Accommodation and Support Services Contract (AASC) and the related Advice, Issue Reporting and Eligibility (AIRE) contract. AASC will be binding for the next 10 years, while AIRE is for 3 years, with provision to extend up to a further 7 years. Worth just over </w:t>
      </w:r>
      <w:r>
        <w:rPr>
          <w:rFonts w:ascii="Calibri" w:eastAsia="Calibri" w:hAnsi="Calibri" w:cs="Calibri"/>
          <w:sz w:val="20"/>
          <w:szCs w:val="20"/>
          <w:highlight w:val="white"/>
        </w:rPr>
        <w:t>£4 billion, the contracts</w:t>
      </w:r>
      <w:r>
        <w:rPr>
          <w:rFonts w:ascii="Calibri" w:eastAsia="Calibri" w:hAnsi="Calibri" w:cs="Calibri"/>
          <w:sz w:val="20"/>
          <w:szCs w:val="20"/>
        </w:rPr>
        <w:t xml:space="preserve"> detail provision of Initial and Dispersed accommodation. </w:t>
      </w:r>
    </w:p>
    <w:p w14:paraId="35C43B4E" w14:textId="1F244A04" w:rsidR="004B4CB4" w:rsidRDefault="009D3B55">
      <w:pPr>
        <w:spacing w:line="240" w:lineRule="auto"/>
        <w:contextualSpacing w:val="0"/>
        <w:jc w:val="both"/>
        <w:rPr>
          <w:rFonts w:ascii="Calibri" w:eastAsia="Calibri" w:hAnsi="Calibri" w:cs="Calibri"/>
          <w:sz w:val="20"/>
          <w:szCs w:val="20"/>
        </w:rPr>
      </w:pPr>
      <w:r>
        <w:rPr>
          <w:rFonts w:ascii="Calibri" w:eastAsia="Calibri" w:hAnsi="Calibri" w:cs="Calibri"/>
          <w:sz w:val="20"/>
          <w:szCs w:val="20"/>
        </w:rPr>
        <w:t xml:space="preserve">The asylum dispersal system was established by the 1999 Immigration and Asylum Act to alleviate pressures on London and the South East. Asylum seekers who would otherwise be destitute are housed in Initial Accommodation </w:t>
      </w:r>
      <w:proofErr w:type="spellStart"/>
      <w:r>
        <w:rPr>
          <w:rFonts w:ascii="Calibri" w:eastAsia="Calibri" w:hAnsi="Calibri" w:cs="Calibri"/>
          <w:sz w:val="20"/>
          <w:szCs w:val="20"/>
        </w:rPr>
        <w:t>centres</w:t>
      </w:r>
      <w:proofErr w:type="spellEnd"/>
      <w:r>
        <w:rPr>
          <w:rFonts w:ascii="Calibri" w:eastAsia="Calibri" w:hAnsi="Calibri" w:cs="Calibri"/>
          <w:sz w:val="20"/>
          <w:szCs w:val="20"/>
        </w:rPr>
        <w:t xml:space="preserve">, before being sent to Dispersal Accommodation in participating Local Authorities areas. Despite efforts to increase the number of Local Authorities participating through the Home Office's Widening Dispersal </w:t>
      </w:r>
      <w:proofErr w:type="spellStart"/>
      <w:r>
        <w:rPr>
          <w:rFonts w:ascii="Calibri" w:eastAsia="Calibri" w:hAnsi="Calibri" w:cs="Calibri"/>
          <w:sz w:val="20"/>
          <w:szCs w:val="20"/>
        </w:rPr>
        <w:t>Programme</w:t>
      </w:r>
      <w:proofErr w:type="spellEnd"/>
      <w:r>
        <w:rPr>
          <w:rFonts w:ascii="Calibri" w:eastAsia="Calibri" w:hAnsi="Calibri" w:cs="Calibri"/>
          <w:sz w:val="20"/>
          <w:szCs w:val="20"/>
        </w:rPr>
        <w:t xml:space="preserve">, asylum seeker populations remain concentrated in a number of key regions, with higher numbers in certain towns, cities and areas, particularly those where accommodation is cheapest. </w:t>
      </w:r>
      <w:r w:rsidR="00693895">
        <w:rPr>
          <w:rFonts w:ascii="Calibri" w:eastAsia="Calibri" w:hAnsi="Calibri" w:cs="Calibri"/>
          <w:sz w:val="20"/>
          <w:szCs w:val="20"/>
        </w:rPr>
        <w:t>At the end of June</w:t>
      </w:r>
      <w:r>
        <w:rPr>
          <w:rFonts w:ascii="Calibri" w:eastAsia="Calibri" w:hAnsi="Calibri" w:cs="Calibri"/>
          <w:sz w:val="20"/>
          <w:szCs w:val="20"/>
        </w:rPr>
        <w:t xml:space="preserve"> 2018, only 35 </w:t>
      </w:r>
      <w:r w:rsidR="000A3F18">
        <w:rPr>
          <w:rFonts w:ascii="Calibri" w:eastAsia="Calibri" w:hAnsi="Calibri" w:cs="Calibri"/>
          <w:sz w:val="20"/>
          <w:szCs w:val="20"/>
        </w:rPr>
        <w:t>L</w:t>
      </w:r>
      <w:r>
        <w:rPr>
          <w:rFonts w:ascii="Calibri" w:eastAsia="Calibri" w:hAnsi="Calibri" w:cs="Calibri"/>
          <w:sz w:val="20"/>
          <w:szCs w:val="20"/>
        </w:rPr>
        <w:t xml:space="preserve">ocal </w:t>
      </w:r>
      <w:r w:rsidR="000A3F18">
        <w:rPr>
          <w:rFonts w:ascii="Calibri" w:eastAsia="Calibri" w:hAnsi="Calibri" w:cs="Calibri"/>
          <w:sz w:val="20"/>
          <w:szCs w:val="20"/>
        </w:rPr>
        <w:t>A</w:t>
      </w:r>
      <w:r>
        <w:rPr>
          <w:rFonts w:ascii="Calibri" w:eastAsia="Calibri" w:hAnsi="Calibri" w:cs="Calibri"/>
          <w:sz w:val="20"/>
          <w:szCs w:val="20"/>
        </w:rPr>
        <w:t>uthorities (</w:t>
      </w:r>
      <w:r w:rsidR="00693895">
        <w:rPr>
          <w:rFonts w:ascii="Calibri" w:eastAsia="Calibri" w:hAnsi="Calibri" w:cs="Calibri"/>
          <w:sz w:val="20"/>
          <w:szCs w:val="20"/>
        </w:rPr>
        <w:t>less than</w:t>
      </w:r>
      <w:r>
        <w:rPr>
          <w:rFonts w:ascii="Calibri" w:eastAsia="Calibri" w:hAnsi="Calibri" w:cs="Calibri"/>
          <w:sz w:val="20"/>
          <w:szCs w:val="20"/>
        </w:rPr>
        <w:t xml:space="preserve"> 10% of all) hosted 7</w:t>
      </w:r>
      <w:r w:rsidR="00693895">
        <w:rPr>
          <w:rFonts w:ascii="Calibri" w:eastAsia="Calibri" w:hAnsi="Calibri" w:cs="Calibri"/>
          <w:sz w:val="20"/>
          <w:szCs w:val="20"/>
        </w:rPr>
        <w:t>7</w:t>
      </w:r>
      <w:r>
        <w:rPr>
          <w:rFonts w:ascii="Calibri" w:eastAsia="Calibri" w:hAnsi="Calibri" w:cs="Calibri"/>
          <w:sz w:val="20"/>
          <w:szCs w:val="20"/>
        </w:rPr>
        <w:t xml:space="preserve">% of all asylum seekers </w:t>
      </w:r>
      <w:r w:rsidR="00693895">
        <w:rPr>
          <w:rFonts w:ascii="Calibri" w:eastAsia="Calibri" w:hAnsi="Calibri" w:cs="Calibri"/>
          <w:sz w:val="20"/>
          <w:szCs w:val="20"/>
        </w:rPr>
        <w:t xml:space="preserve">in dispersal </w:t>
      </w:r>
      <w:r w:rsidR="009139AF">
        <w:rPr>
          <w:rFonts w:ascii="Calibri" w:eastAsia="Calibri" w:hAnsi="Calibri" w:cs="Calibri"/>
          <w:sz w:val="20"/>
          <w:szCs w:val="20"/>
        </w:rPr>
        <w:t>accommodation</w:t>
      </w:r>
      <w:r w:rsidR="009139AF">
        <w:rPr>
          <w:rStyle w:val="FootnoteReference"/>
          <w:rFonts w:ascii="Calibri" w:eastAsia="Calibri" w:hAnsi="Calibri" w:cs="Calibri"/>
          <w:sz w:val="20"/>
          <w:szCs w:val="20"/>
        </w:rPr>
        <w:footnoteReference w:id="1"/>
      </w:r>
      <w:r>
        <w:rPr>
          <w:rFonts w:ascii="Calibri" w:eastAsia="Calibri" w:hAnsi="Calibri" w:cs="Calibri"/>
          <w:sz w:val="20"/>
          <w:szCs w:val="20"/>
        </w:rPr>
        <w:t xml:space="preserve">. </w:t>
      </w:r>
    </w:p>
    <w:p w14:paraId="4423F44E" w14:textId="77777777" w:rsidR="004B4CB4" w:rsidRDefault="004B4CB4">
      <w:pPr>
        <w:pBdr>
          <w:top w:val="nil"/>
          <w:left w:val="nil"/>
          <w:bottom w:val="nil"/>
          <w:right w:val="nil"/>
          <w:between w:val="nil"/>
        </w:pBdr>
        <w:spacing w:line="240" w:lineRule="auto"/>
        <w:contextualSpacing w:val="0"/>
        <w:jc w:val="both"/>
        <w:rPr>
          <w:rFonts w:ascii="Calibri" w:eastAsia="Calibri" w:hAnsi="Calibri" w:cs="Calibri"/>
          <w:b/>
          <w:sz w:val="20"/>
          <w:szCs w:val="20"/>
        </w:rPr>
      </w:pPr>
    </w:p>
    <w:p w14:paraId="63DC8CC3" w14:textId="77777777" w:rsidR="00A14C91" w:rsidRDefault="009D3B55">
      <w:pPr>
        <w:pBdr>
          <w:top w:val="nil"/>
          <w:left w:val="nil"/>
          <w:bottom w:val="nil"/>
          <w:right w:val="nil"/>
          <w:between w:val="nil"/>
        </w:pBdr>
        <w:spacing w:line="240" w:lineRule="auto"/>
        <w:contextualSpacing w:val="0"/>
        <w:jc w:val="both"/>
        <w:rPr>
          <w:rFonts w:ascii="Calibri" w:eastAsia="Calibri" w:hAnsi="Calibri" w:cs="Calibri"/>
          <w:b/>
          <w:sz w:val="20"/>
          <w:szCs w:val="20"/>
        </w:rPr>
      </w:pPr>
      <w:r>
        <w:rPr>
          <w:rFonts w:ascii="Calibri" w:eastAsia="Calibri" w:hAnsi="Calibri" w:cs="Calibri"/>
          <w:b/>
          <w:sz w:val="20"/>
          <w:szCs w:val="20"/>
        </w:rPr>
        <w:t>The current COMPASS contracts have received considerable Parliamentary scrutiny and widespread public criticism</w:t>
      </w:r>
      <w:r w:rsidR="00693895">
        <w:rPr>
          <w:rFonts w:ascii="Calibri" w:eastAsia="Calibri" w:hAnsi="Calibri" w:cs="Calibri"/>
          <w:b/>
          <w:sz w:val="20"/>
          <w:szCs w:val="20"/>
        </w:rPr>
        <w:t xml:space="preserve"> </w:t>
      </w:r>
    </w:p>
    <w:p w14:paraId="2EBB8750" w14:textId="2DC46ED4" w:rsidR="00090B4E" w:rsidRDefault="009D3B55">
      <w:pPr>
        <w:pBdr>
          <w:top w:val="nil"/>
          <w:left w:val="nil"/>
          <w:bottom w:val="nil"/>
          <w:right w:val="nil"/>
          <w:between w:val="nil"/>
        </w:pBdr>
        <w:spacing w:line="240" w:lineRule="auto"/>
        <w:contextualSpacing w:val="0"/>
        <w:jc w:val="both"/>
        <w:rPr>
          <w:rFonts w:ascii="Calibri" w:eastAsia="Calibri" w:hAnsi="Calibri" w:cs="Calibri"/>
          <w:sz w:val="20"/>
          <w:szCs w:val="20"/>
        </w:rPr>
      </w:pPr>
      <w:r>
        <w:rPr>
          <w:rFonts w:ascii="Calibri" w:eastAsia="Calibri" w:hAnsi="Calibri" w:cs="Calibri"/>
          <w:sz w:val="20"/>
          <w:szCs w:val="20"/>
        </w:rPr>
        <w:t xml:space="preserve">Throughout the COMPASS contract there have been well documented problems primarily relating to </w:t>
      </w:r>
      <w:r>
        <w:rPr>
          <w:rFonts w:ascii="Calibri" w:eastAsia="Calibri" w:hAnsi="Calibri" w:cs="Calibri"/>
          <w:b/>
          <w:sz w:val="20"/>
          <w:szCs w:val="20"/>
        </w:rPr>
        <w:t>poor property standards, lack of oversight</w:t>
      </w:r>
      <w:r>
        <w:rPr>
          <w:rFonts w:ascii="Calibri" w:eastAsia="Calibri" w:hAnsi="Calibri" w:cs="Calibri"/>
          <w:sz w:val="20"/>
          <w:szCs w:val="20"/>
        </w:rPr>
        <w:t xml:space="preserve">, and the need for </w:t>
      </w:r>
      <w:r>
        <w:rPr>
          <w:rFonts w:ascii="Calibri" w:eastAsia="Calibri" w:hAnsi="Calibri" w:cs="Calibri"/>
          <w:b/>
          <w:sz w:val="20"/>
          <w:szCs w:val="20"/>
        </w:rPr>
        <w:t xml:space="preserve">fairer resourcing for Local Authorities and communities. </w:t>
      </w:r>
      <w:r>
        <w:rPr>
          <w:rFonts w:ascii="Calibri" w:eastAsia="Calibri" w:hAnsi="Calibri" w:cs="Calibri"/>
          <w:sz w:val="20"/>
          <w:szCs w:val="20"/>
        </w:rPr>
        <w:t xml:space="preserve">A number of Parliamentary interventions have been undertaken, including: </w:t>
      </w:r>
    </w:p>
    <w:p w14:paraId="6B42E44C" w14:textId="77777777" w:rsidR="00090B4E" w:rsidRDefault="00090B4E">
      <w:pPr>
        <w:rPr>
          <w:rFonts w:ascii="Calibri" w:eastAsia="Calibri" w:hAnsi="Calibri" w:cs="Calibri"/>
          <w:sz w:val="20"/>
          <w:szCs w:val="20"/>
        </w:rPr>
      </w:pPr>
      <w:r>
        <w:rPr>
          <w:rFonts w:ascii="Calibri" w:eastAsia="Calibri" w:hAnsi="Calibri" w:cs="Calibri"/>
          <w:sz w:val="20"/>
          <w:szCs w:val="20"/>
        </w:rPr>
        <w:br w:type="page"/>
      </w:r>
    </w:p>
    <w:p w14:paraId="003D2875" w14:textId="77777777" w:rsidR="004B4CB4" w:rsidRDefault="004B4CB4">
      <w:pPr>
        <w:pBdr>
          <w:top w:val="nil"/>
          <w:left w:val="nil"/>
          <w:bottom w:val="nil"/>
          <w:right w:val="nil"/>
          <w:between w:val="nil"/>
        </w:pBdr>
        <w:spacing w:line="240" w:lineRule="auto"/>
        <w:contextualSpacing w:val="0"/>
        <w:jc w:val="both"/>
        <w:rPr>
          <w:rFonts w:ascii="Calibri" w:eastAsia="Calibri" w:hAnsi="Calibri" w:cs="Calibri"/>
          <w:sz w:val="20"/>
          <w:szCs w:val="20"/>
        </w:rPr>
      </w:pPr>
    </w:p>
    <w:p w14:paraId="4545B2E5" w14:textId="77777777" w:rsidR="004B4CB4" w:rsidRDefault="009D3B55">
      <w:pPr>
        <w:numPr>
          <w:ilvl w:val="0"/>
          <w:numId w:val="5"/>
        </w:numPr>
        <w:spacing w:line="240" w:lineRule="auto"/>
        <w:jc w:val="both"/>
        <w:rPr>
          <w:rFonts w:ascii="Calibri" w:eastAsia="Calibri" w:hAnsi="Calibri" w:cs="Calibri"/>
          <w:sz w:val="20"/>
          <w:szCs w:val="20"/>
        </w:rPr>
      </w:pPr>
      <w:r>
        <w:rPr>
          <w:rFonts w:ascii="Calibri" w:eastAsia="Calibri" w:hAnsi="Calibri" w:cs="Calibri"/>
          <w:sz w:val="20"/>
          <w:szCs w:val="20"/>
        </w:rPr>
        <w:t xml:space="preserve">A </w:t>
      </w:r>
      <w:r>
        <w:rPr>
          <w:rFonts w:ascii="Calibri" w:eastAsia="Calibri" w:hAnsi="Calibri" w:cs="Calibri"/>
          <w:b/>
          <w:sz w:val="20"/>
          <w:szCs w:val="20"/>
        </w:rPr>
        <w:t xml:space="preserve">2014 National Audit Office </w:t>
      </w:r>
      <w:hyperlink r:id="rId11">
        <w:r>
          <w:rPr>
            <w:rFonts w:ascii="Calibri" w:eastAsia="Calibri" w:hAnsi="Calibri" w:cs="Calibri"/>
            <w:b/>
            <w:color w:val="1155CC"/>
            <w:sz w:val="20"/>
            <w:szCs w:val="20"/>
            <w:u w:val="single"/>
          </w:rPr>
          <w:t>investigation</w:t>
        </w:r>
      </w:hyperlink>
      <w:r>
        <w:rPr>
          <w:rFonts w:ascii="Calibri" w:eastAsia="Calibri" w:hAnsi="Calibri" w:cs="Calibri"/>
          <w:b/>
          <w:sz w:val="20"/>
          <w:szCs w:val="20"/>
        </w:rPr>
        <w:t xml:space="preserve"> </w:t>
      </w:r>
      <w:r>
        <w:rPr>
          <w:rFonts w:ascii="Calibri" w:eastAsia="Calibri" w:hAnsi="Calibri" w:cs="Calibri"/>
          <w:sz w:val="20"/>
          <w:szCs w:val="20"/>
        </w:rPr>
        <w:t>of the COMPASS contracts which exposed concerns with housing standards, delayed mobilization and the</w:t>
      </w:r>
      <w:r>
        <w:rPr>
          <w:rFonts w:ascii="Calibri" w:eastAsia="Calibri" w:hAnsi="Calibri" w:cs="Calibri"/>
          <w:b/>
          <w:sz w:val="20"/>
          <w:szCs w:val="20"/>
        </w:rPr>
        <w:t xml:space="preserve"> </w:t>
      </w:r>
      <w:r>
        <w:rPr>
          <w:rFonts w:ascii="Calibri" w:eastAsia="Calibri" w:hAnsi="Calibri" w:cs="Calibri"/>
          <w:sz w:val="20"/>
          <w:szCs w:val="20"/>
        </w:rPr>
        <w:t>conflict of interest between Local Authorities’ desire to maintain sustainable levels of dispersal and providers’ desire to house asylum seekers in particular areas, driven by cost concerns. These findings were mirrored by a</w:t>
      </w:r>
      <w:r>
        <w:rPr>
          <w:rFonts w:ascii="Calibri" w:eastAsia="Calibri" w:hAnsi="Calibri" w:cs="Calibri"/>
          <w:b/>
          <w:sz w:val="20"/>
          <w:szCs w:val="20"/>
        </w:rPr>
        <w:t xml:space="preserve"> 2014 Public Accounts Committee </w:t>
      </w:r>
      <w:hyperlink r:id="rId12">
        <w:r>
          <w:rPr>
            <w:rFonts w:ascii="Calibri" w:eastAsia="Calibri" w:hAnsi="Calibri" w:cs="Calibri"/>
            <w:b/>
            <w:color w:val="1155CC"/>
            <w:sz w:val="20"/>
            <w:szCs w:val="20"/>
            <w:u w:val="single"/>
          </w:rPr>
          <w:t>Report</w:t>
        </w:r>
      </w:hyperlink>
      <w:r>
        <w:rPr>
          <w:rFonts w:ascii="Calibri" w:eastAsia="Calibri" w:hAnsi="Calibri" w:cs="Calibri"/>
          <w:b/>
          <w:sz w:val="20"/>
          <w:szCs w:val="20"/>
        </w:rPr>
        <w:t xml:space="preserve"> </w:t>
      </w:r>
      <w:r>
        <w:rPr>
          <w:rFonts w:ascii="Calibri" w:eastAsia="Calibri" w:hAnsi="Calibri" w:cs="Calibri"/>
          <w:sz w:val="20"/>
          <w:szCs w:val="20"/>
        </w:rPr>
        <w:t>which concluded the model was unlikely to deliver the cost savings it had been designed to achieve.</w:t>
      </w:r>
    </w:p>
    <w:p w14:paraId="1DECE358" w14:textId="77777777" w:rsidR="004B4CB4" w:rsidRDefault="009D3B55">
      <w:pPr>
        <w:numPr>
          <w:ilvl w:val="0"/>
          <w:numId w:val="5"/>
        </w:numPr>
        <w:spacing w:line="240" w:lineRule="auto"/>
        <w:jc w:val="both"/>
        <w:rPr>
          <w:rFonts w:ascii="Calibri" w:eastAsia="Calibri" w:hAnsi="Calibri" w:cs="Calibri"/>
          <w:sz w:val="20"/>
          <w:szCs w:val="20"/>
        </w:rPr>
      </w:pPr>
      <w:r>
        <w:rPr>
          <w:rFonts w:ascii="Calibri" w:eastAsia="Calibri" w:hAnsi="Calibri" w:cs="Calibri"/>
          <w:sz w:val="20"/>
          <w:szCs w:val="20"/>
        </w:rPr>
        <w:t xml:space="preserve">A comprehensive </w:t>
      </w:r>
      <w:r>
        <w:rPr>
          <w:rFonts w:ascii="Calibri" w:eastAsia="Calibri" w:hAnsi="Calibri" w:cs="Calibri"/>
          <w:b/>
          <w:sz w:val="20"/>
          <w:szCs w:val="20"/>
        </w:rPr>
        <w:t xml:space="preserve">2017 Home Affairs Select Committee </w:t>
      </w:r>
      <w:hyperlink r:id="rId13">
        <w:r>
          <w:rPr>
            <w:rFonts w:ascii="Calibri" w:eastAsia="Calibri" w:hAnsi="Calibri" w:cs="Calibri"/>
            <w:b/>
            <w:color w:val="1155CC"/>
            <w:sz w:val="20"/>
            <w:szCs w:val="20"/>
            <w:u w:val="single"/>
          </w:rPr>
          <w:t>inquiry</w:t>
        </w:r>
      </w:hyperlink>
      <w:r>
        <w:rPr>
          <w:rFonts w:ascii="Calibri" w:eastAsia="Calibri" w:hAnsi="Calibri" w:cs="Calibri"/>
          <w:b/>
          <w:sz w:val="20"/>
          <w:szCs w:val="20"/>
        </w:rPr>
        <w:t xml:space="preserve"> into Asylum Accommodation </w:t>
      </w:r>
      <w:r>
        <w:rPr>
          <w:rFonts w:ascii="Calibri" w:eastAsia="Calibri" w:hAnsi="Calibri" w:cs="Calibri"/>
          <w:sz w:val="20"/>
          <w:szCs w:val="20"/>
        </w:rPr>
        <w:t xml:space="preserve">which documented many challenges with standards and accountability and produced 37 recommendations, including calling for an increased role for Local Authorities and devolved Governments, an end to forced bedroom sharing and reduced use of Houses of Multiple Occupancy (HMOs). </w:t>
      </w:r>
    </w:p>
    <w:p w14:paraId="23DA7B44" w14:textId="77777777" w:rsidR="004B4CB4" w:rsidRDefault="004B4CB4">
      <w:pPr>
        <w:spacing w:line="240" w:lineRule="auto"/>
        <w:contextualSpacing w:val="0"/>
        <w:jc w:val="both"/>
        <w:rPr>
          <w:rFonts w:ascii="Calibri" w:eastAsia="Calibri" w:hAnsi="Calibri" w:cs="Calibri"/>
          <w:sz w:val="20"/>
          <w:szCs w:val="20"/>
        </w:rPr>
      </w:pPr>
    </w:p>
    <w:p w14:paraId="0FB7A072" w14:textId="64DCAF7D" w:rsidR="004B4CB4" w:rsidRDefault="009D3B55">
      <w:pPr>
        <w:spacing w:line="240" w:lineRule="auto"/>
        <w:contextualSpacing w:val="0"/>
        <w:jc w:val="both"/>
        <w:rPr>
          <w:rFonts w:ascii="Calibri" w:eastAsia="Calibri" w:hAnsi="Calibri" w:cs="Calibri"/>
          <w:sz w:val="20"/>
          <w:szCs w:val="20"/>
        </w:rPr>
      </w:pPr>
      <w:r>
        <w:rPr>
          <w:rFonts w:ascii="Calibri" w:eastAsia="Calibri" w:hAnsi="Calibri" w:cs="Calibri"/>
          <w:sz w:val="20"/>
          <w:szCs w:val="20"/>
        </w:rPr>
        <w:t>Articles in the press have documented</w:t>
      </w:r>
      <w:r>
        <w:rPr>
          <w:rFonts w:ascii="Calibri" w:eastAsia="Calibri" w:hAnsi="Calibri" w:cs="Calibri"/>
          <w:color w:val="222222"/>
          <w:sz w:val="20"/>
          <w:szCs w:val="20"/>
        </w:rPr>
        <w:t xml:space="preserve"> </w:t>
      </w:r>
      <w:hyperlink r:id="rId14">
        <w:r>
          <w:rPr>
            <w:rFonts w:ascii="Calibri" w:eastAsia="Calibri" w:hAnsi="Calibri" w:cs="Calibri"/>
            <w:color w:val="1155CC"/>
            <w:sz w:val="20"/>
            <w:szCs w:val="20"/>
            <w:u w:val="single"/>
          </w:rPr>
          <w:t>UK asylum seekers living in 'squalid, unsafe slum conditions'</w:t>
        </w:r>
      </w:hyperlink>
      <w:r>
        <w:rPr>
          <w:rFonts w:ascii="Calibri" w:eastAsia="Calibri" w:hAnsi="Calibri" w:cs="Calibri"/>
          <w:color w:val="222222"/>
          <w:sz w:val="20"/>
          <w:szCs w:val="20"/>
        </w:rPr>
        <w:t xml:space="preserve">, </w:t>
      </w:r>
      <w:r>
        <w:rPr>
          <w:rFonts w:ascii="Calibri" w:eastAsia="Calibri" w:hAnsi="Calibri" w:cs="Calibri"/>
          <w:sz w:val="20"/>
          <w:szCs w:val="20"/>
        </w:rPr>
        <w:t xml:space="preserve">and exposed how housing for mothers with babies are </w:t>
      </w:r>
      <w:hyperlink r:id="rId15">
        <w:r>
          <w:rPr>
            <w:rFonts w:ascii="Calibri" w:eastAsia="Calibri" w:hAnsi="Calibri" w:cs="Calibri"/>
            <w:color w:val="1155CC"/>
            <w:sz w:val="20"/>
            <w:szCs w:val="20"/>
            <w:u w:val="single"/>
          </w:rPr>
          <w:t>'riddled with cockroaches, rodents and bedbugs'</w:t>
        </w:r>
      </w:hyperlink>
      <w:r>
        <w:rPr>
          <w:rFonts w:ascii="Calibri" w:eastAsia="Calibri" w:hAnsi="Calibri" w:cs="Calibri"/>
          <w:color w:val="222222"/>
          <w:sz w:val="20"/>
          <w:szCs w:val="20"/>
        </w:rPr>
        <w:t xml:space="preserve">. </w:t>
      </w:r>
      <w:r>
        <w:rPr>
          <w:rFonts w:ascii="Calibri" w:eastAsia="Calibri" w:hAnsi="Calibri" w:cs="Calibri"/>
          <w:sz w:val="20"/>
          <w:szCs w:val="20"/>
        </w:rPr>
        <w:t xml:space="preserve">An </w:t>
      </w:r>
      <w:hyperlink r:id="rId16">
        <w:r>
          <w:rPr>
            <w:rFonts w:ascii="Calibri" w:eastAsia="Calibri" w:hAnsi="Calibri" w:cs="Calibri"/>
            <w:color w:val="1155CC"/>
            <w:sz w:val="20"/>
            <w:szCs w:val="20"/>
            <w:u w:val="single"/>
          </w:rPr>
          <w:t>in-depth expose</w:t>
        </w:r>
      </w:hyperlink>
      <w:r>
        <w:rPr>
          <w:rFonts w:ascii="Calibri" w:eastAsia="Calibri" w:hAnsi="Calibri" w:cs="Calibri"/>
          <w:sz w:val="20"/>
          <w:szCs w:val="20"/>
        </w:rPr>
        <w:t xml:space="preserve"> explored how living in damp conditions caused asylum seekers to experience health problems and showed how providers failed to mend or replace broken equipment. Various organisations have also documented </w:t>
      </w:r>
      <w:r>
        <w:rPr>
          <w:rFonts w:ascii="Calibri" w:eastAsia="Calibri" w:hAnsi="Calibri" w:cs="Calibri"/>
          <w:b/>
          <w:sz w:val="20"/>
          <w:szCs w:val="20"/>
        </w:rPr>
        <w:t>unsafe housing</w:t>
      </w:r>
      <w:r>
        <w:rPr>
          <w:rFonts w:ascii="Calibri" w:eastAsia="Calibri" w:hAnsi="Calibri" w:cs="Calibri"/>
          <w:sz w:val="20"/>
          <w:szCs w:val="20"/>
        </w:rPr>
        <w:t xml:space="preserve"> and </w:t>
      </w:r>
      <w:r>
        <w:rPr>
          <w:rFonts w:ascii="Calibri" w:eastAsia="Calibri" w:hAnsi="Calibri" w:cs="Calibri"/>
          <w:b/>
          <w:sz w:val="20"/>
          <w:szCs w:val="20"/>
        </w:rPr>
        <w:t>unsanitary conditions</w:t>
      </w:r>
      <w:r>
        <w:rPr>
          <w:rFonts w:ascii="Calibri" w:eastAsia="Calibri" w:hAnsi="Calibri" w:cs="Calibri"/>
          <w:sz w:val="20"/>
          <w:szCs w:val="20"/>
        </w:rPr>
        <w:t xml:space="preserve"> and raised concerns that the </w:t>
      </w:r>
      <w:r>
        <w:rPr>
          <w:rFonts w:ascii="Calibri" w:eastAsia="Calibri" w:hAnsi="Calibri" w:cs="Calibri"/>
          <w:b/>
          <w:sz w:val="20"/>
          <w:szCs w:val="20"/>
        </w:rPr>
        <w:t>health and mental health needs</w:t>
      </w:r>
      <w:r>
        <w:rPr>
          <w:rFonts w:ascii="Calibri" w:eastAsia="Calibri" w:hAnsi="Calibri" w:cs="Calibri"/>
          <w:sz w:val="20"/>
          <w:szCs w:val="20"/>
        </w:rPr>
        <w:t xml:space="preserve"> of asylum seekers are not being met in asylum accommodation and the needs of </w:t>
      </w:r>
      <w:r>
        <w:rPr>
          <w:rFonts w:ascii="Calibri" w:eastAsia="Calibri" w:hAnsi="Calibri" w:cs="Calibri"/>
          <w:b/>
          <w:sz w:val="20"/>
          <w:szCs w:val="20"/>
        </w:rPr>
        <w:t>vulnerable groups</w:t>
      </w:r>
      <w:r>
        <w:rPr>
          <w:rFonts w:ascii="Calibri" w:eastAsia="Calibri" w:hAnsi="Calibri" w:cs="Calibri"/>
          <w:sz w:val="20"/>
          <w:szCs w:val="20"/>
        </w:rPr>
        <w:t xml:space="preserve">, including </w:t>
      </w:r>
      <w:r>
        <w:rPr>
          <w:rFonts w:ascii="Calibri" w:eastAsia="Calibri" w:hAnsi="Calibri" w:cs="Calibri"/>
          <w:b/>
          <w:sz w:val="20"/>
          <w:szCs w:val="20"/>
        </w:rPr>
        <w:t>children, pregnant women</w:t>
      </w:r>
      <w:r>
        <w:rPr>
          <w:rFonts w:ascii="Calibri" w:eastAsia="Calibri" w:hAnsi="Calibri" w:cs="Calibri"/>
          <w:sz w:val="20"/>
          <w:szCs w:val="20"/>
        </w:rPr>
        <w:t xml:space="preserve"> and </w:t>
      </w:r>
      <w:r>
        <w:rPr>
          <w:rFonts w:ascii="Calibri" w:eastAsia="Calibri" w:hAnsi="Calibri" w:cs="Calibri"/>
          <w:b/>
          <w:sz w:val="20"/>
          <w:szCs w:val="20"/>
        </w:rPr>
        <w:t>survivors of torture</w:t>
      </w:r>
      <w:r>
        <w:rPr>
          <w:rFonts w:ascii="Calibri" w:eastAsia="Calibri" w:hAnsi="Calibri" w:cs="Calibri"/>
          <w:sz w:val="20"/>
          <w:szCs w:val="20"/>
        </w:rPr>
        <w:t xml:space="preserve"> are not adequately addressed. </w:t>
      </w:r>
    </w:p>
    <w:p w14:paraId="1292E67F" w14:textId="77777777" w:rsidR="004B4CB4" w:rsidRDefault="004B4CB4">
      <w:pPr>
        <w:pBdr>
          <w:top w:val="nil"/>
          <w:left w:val="nil"/>
          <w:bottom w:val="nil"/>
          <w:right w:val="nil"/>
          <w:between w:val="nil"/>
        </w:pBdr>
        <w:spacing w:line="240" w:lineRule="auto"/>
        <w:contextualSpacing w:val="0"/>
        <w:jc w:val="both"/>
        <w:rPr>
          <w:rFonts w:ascii="Calibri" w:eastAsia="Calibri" w:hAnsi="Calibri" w:cs="Calibri"/>
          <w:sz w:val="20"/>
          <w:szCs w:val="20"/>
        </w:rPr>
      </w:pPr>
    </w:p>
    <w:p w14:paraId="28A148A4" w14:textId="77777777" w:rsidR="004B4CB4" w:rsidRDefault="009D3B55">
      <w:pPr>
        <w:pBdr>
          <w:top w:val="nil"/>
          <w:left w:val="nil"/>
          <w:bottom w:val="nil"/>
          <w:right w:val="nil"/>
          <w:between w:val="nil"/>
        </w:pBdr>
        <w:spacing w:line="240" w:lineRule="auto"/>
        <w:contextualSpacing w:val="0"/>
        <w:jc w:val="both"/>
        <w:rPr>
          <w:rFonts w:ascii="Calibri" w:eastAsia="Calibri" w:hAnsi="Calibri" w:cs="Calibri"/>
          <w:sz w:val="20"/>
          <w:szCs w:val="20"/>
        </w:rPr>
      </w:pPr>
      <w:r>
        <w:rPr>
          <w:rFonts w:ascii="Calibri" w:eastAsia="Calibri" w:hAnsi="Calibri" w:cs="Calibri"/>
          <w:sz w:val="20"/>
          <w:szCs w:val="20"/>
        </w:rPr>
        <w:t xml:space="preserve">A report on asylum accommodation by the Independent Chief Inspector of Borders is due out imminently and will be available </w:t>
      </w:r>
      <w:hyperlink r:id="rId17">
        <w:r>
          <w:rPr>
            <w:rFonts w:ascii="Calibri" w:eastAsia="Calibri" w:hAnsi="Calibri" w:cs="Calibri"/>
            <w:color w:val="1155CC"/>
            <w:sz w:val="20"/>
            <w:szCs w:val="20"/>
            <w:u w:val="single"/>
          </w:rPr>
          <w:t>here</w:t>
        </w:r>
      </w:hyperlink>
      <w:r>
        <w:rPr>
          <w:rFonts w:ascii="Calibri" w:eastAsia="Calibri" w:hAnsi="Calibri" w:cs="Calibri"/>
          <w:sz w:val="20"/>
          <w:szCs w:val="20"/>
        </w:rPr>
        <w:t xml:space="preserve">. </w:t>
      </w:r>
    </w:p>
    <w:p w14:paraId="4E6C7F63" w14:textId="77777777" w:rsidR="004B4CB4" w:rsidRDefault="004B4CB4">
      <w:pPr>
        <w:pBdr>
          <w:top w:val="nil"/>
          <w:left w:val="nil"/>
          <w:bottom w:val="nil"/>
          <w:right w:val="nil"/>
          <w:between w:val="nil"/>
        </w:pBdr>
        <w:spacing w:line="240" w:lineRule="auto"/>
        <w:contextualSpacing w:val="0"/>
        <w:jc w:val="both"/>
        <w:rPr>
          <w:rFonts w:ascii="Calibri" w:eastAsia="Calibri" w:hAnsi="Calibri" w:cs="Calibri"/>
          <w:sz w:val="20"/>
          <w:szCs w:val="20"/>
        </w:rPr>
      </w:pPr>
    </w:p>
    <w:p w14:paraId="335FE191" w14:textId="77777777" w:rsidR="004B4CB4" w:rsidRDefault="009D3B55">
      <w:pPr>
        <w:spacing w:line="240" w:lineRule="auto"/>
        <w:contextualSpacing w:val="0"/>
        <w:jc w:val="both"/>
        <w:rPr>
          <w:rFonts w:ascii="Calibri" w:eastAsia="Calibri" w:hAnsi="Calibri" w:cs="Calibri"/>
          <w:sz w:val="20"/>
          <w:szCs w:val="20"/>
        </w:rPr>
      </w:pPr>
      <w:r>
        <w:rPr>
          <w:rFonts w:ascii="Calibri" w:eastAsia="Calibri" w:hAnsi="Calibri" w:cs="Calibri"/>
          <w:b/>
          <w:sz w:val="20"/>
          <w:szCs w:val="20"/>
        </w:rPr>
        <w:t>The powers of Local Authorities to regulate the standard of asylum accommodation are limited and they have no formal role in overseeing the delivery of the accommodation contracts</w:t>
      </w:r>
      <w:r>
        <w:rPr>
          <w:rFonts w:ascii="Calibri" w:eastAsia="Calibri" w:hAnsi="Calibri" w:cs="Calibri"/>
          <w:sz w:val="20"/>
          <w:szCs w:val="20"/>
        </w:rPr>
        <w:t xml:space="preserve"> </w:t>
      </w:r>
    </w:p>
    <w:p w14:paraId="2C2CE7B1" w14:textId="77777777" w:rsidR="00BD0B06" w:rsidRDefault="009D3B55">
      <w:pPr>
        <w:numPr>
          <w:ilvl w:val="0"/>
          <w:numId w:val="3"/>
        </w:numPr>
        <w:spacing w:line="240" w:lineRule="auto"/>
        <w:jc w:val="both"/>
        <w:rPr>
          <w:rFonts w:ascii="Calibri" w:eastAsia="Calibri" w:hAnsi="Calibri" w:cs="Calibri"/>
          <w:sz w:val="20"/>
          <w:szCs w:val="20"/>
        </w:rPr>
      </w:pPr>
      <w:r>
        <w:rPr>
          <w:rFonts w:ascii="Calibri" w:eastAsia="Calibri" w:hAnsi="Calibri" w:cs="Calibri"/>
          <w:sz w:val="20"/>
          <w:szCs w:val="20"/>
        </w:rPr>
        <w:t xml:space="preserve">Despite being pivotal to integration and the functioning of the dispersal system, Local Authorities have little power to regulate through local legislation </w:t>
      </w:r>
      <w:r w:rsidR="00BD0B06">
        <w:rPr>
          <w:rFonts w:ascii="Calibri" w:eastAsia="Calibri" w:hAnsi="Calibri" w:cs="Calibri"/>
          <w:sz w:val="20"/>
          <w:szCs w:val="20"/>
        </w:rPr>
        <w:t xml:space="preserve">what has been described as </w:t>
      </w:r>
      <w:r>
        <w:rPr>
          <w:rFonts w:ascii="Calibri" w:eastAsia="Calibri" w:hAnsi="Calibri" w:cs="Calibri"/>
          <w:sz w:val="20"/>
          <w:szCs w:val="20"/>
        </w:rPr>
        <w:t>the “</w:t>
      </w:r>
      <w:hyperlink r:id="rId18">
        <w:r>
          <w:rPr>
            <w:rFonts w:ascii="Calibri" w:eastAsia="Calibri" w:hAnsi="Calibri" w:cs="Calibri"/>
            <w:color w:val="1155CC"/>
            <w:sz w:val="20"/>
            <w:szCs w:val="20"/>
            <w:u w:val="single"/>
          </w:rPr>
          <w:t>generally unacceptable</w:t>
        </w:r>
      </w:hyperlink>
      <w:r>
        <w:rPr>
          <w:rFonts w:ascii="Calibri" w:eastAsia="Calibri" w:hAnsi="Calibri" w:cs="Calibri"/>
          <w:color w:val="222222"/>
          <w:sz w:val="20"/>
          <w:szCs w:val="20"/>
        </w:rPr>
        <w:t xml:space="preserve">” </w:t>
      </w:r>
      <w:r>
        <w:rPr>
          <w:rFonts w:ascii="Calibri" w:eastAsia="Calibri" w:hAnsi="Calibri" w:cs="Calibri"/>
          <w:sz w:val="20"/>
          <w:szCs w:val="20"/>
        </w:rPr>
        <w:t xml:space="preserve">standard of accommodation delivered by providers contracted by the Home Office. </w:t>
      </w:r>
    </w:p>
    <w:p w14:paraId="005D4109" w14:textId="1786DF30" w:rsidR="004B4CB4" w:rsidRDefault="009D3B55">
      <w:pPr>
        <w:numPr>
          <w:ilvl w:val="0"/>
          <w:numId w:val="3"/>
        </w:numPr>
        <w:spacing w:line="240" w:lineRule="auto"/>
        <w:jc w:val="both"/>
        <w:rPr>
          <w:rFonts w:ascii="Calibri" w:eastAsia="Calibri" w:hAnsi="Calibri" w:cs="Calibri"/>
          <w:sz w:val="20"/>
          <w:szCs w:val="20"/>
        </w:rPr>
      </w:pPr>
      <w:r>
        <w:rPr>
          <w:rFonts w:ascii="Calibri" w:eastAsia="Calibri" w:hAnsi="Calibri" w:cs="Calibri"/>
          <w:sz w:val="20"/>
          <w:szCs w:val="20"/>
        </w:rPr>
        <w:t xml:space="preserve">In a legal case </w:t>
      </w:r>
      <w:hyperlink r:id="rId19">
        <w:r>
          <w:rPr>
            <w:rFonts w:ascii="Calibri" w:eastAsia="Calibri" w:hAnsi="Calibri" w:cs="Calibri"/>
            <w:color w:val="1155CC"/>
            <w:sz w:val="20"/>
            <w:szCs w:val="20"/>
            <w:u w:val="single"/>
          </w:rPr>
          <w:t>against Newcastle Council</w:t>
        </w:r>
      </w:hyperlink>
      <w:r>
        <w:rPr>
          <w:rFonts w:ascii="Calibri" w:eastAsia="Calibri" w:hAnsi="Calibri" w:cs="Calibri"/>
          <w:sz w:val="20"/>
          <w:szCs w:val="20"/>
        </w:rPr>
        <w:t xml:space="preserve">, a Home Office subcontractor successfully appealed the issuing of overcrowding notices on houses where asylum seekers were being forced to share bedrooms. The Council are now bound to </w:t>
      </w:r>
      <w:r w:rsidR="000A3F18">
        <w:rPr>
          <w:rFonts w:ascii="Calibri" w:eastAsia="Calibri" w:hAnsi="Calibri" w:cs="Calibri"/>
          <w:sz w:val="20"/>
          <w:szCs w:val="20"/>
        </w:rPr>
        <w:t>license</w:t>
      </w:r>
      <w:r>
        <w:rPr>
          <w:rFonts w:ascii="Calibri" w:eastAsia="Calibri" w:hAnsi="Calibri" w:cs="Calibri"/>
          <w:sz w:val="20"/>
          <w:szCs w:val="20"/>
        </w:rPr>
        <w:t xml:space="preserve"> properties that would otherwise be in breach of local standards, revealing the limitations of powers to enforce standards.  </w:t>
      </w:r>
    </w:p>
    <w:p w14:paraId="1494A314" w14:textId="0E67692F" w:rsidR="004B4CB4" w:rsidRDefault="009D3B55">
      <w:pPr>
        <w:numPr>
          <w:ilvl w:val="0"/>
          <w:numId w:val="3"/>
        </w:numPr>
        <w:spacing w:line="240" w:lineRule="auto"/>
        <w:jc w:val="both"/>
        <w:rPr>
          <w:rFonts w:ascii="Calibri" w:eastAsia="Calibri" w:hAnsi="Calibri" w:cs="Calibri"/>
          <w:sz w:val="20"/>
          <w:szCs w:val="20"/>
        </w:rPr>
      </w:pPr>
      <w:r>
        <w:rPr>
          <w:rFonts w:ascii="Calibri" w:eastAsia="Calibri" w:hAnsi="Calibri" w:cs="Calibri"/>
          <w:sz w:val="20"/>
          <w:szCs w:val="20"/>
        </w:rPr>
        <w:t xml:space="preserve">Notably, the Government’s own efforts to address poor standards and overcrowding through </w:t>
      </w:r>
      <w:hyperlink r:id="rId20">
        <w:r>
          <w:rPr>
            <w:rFonts w:ascii="Calibri" w:eastAsia="Calibri" w:hAnsi="Calibri" w:cs="Calibri"/>
            <w:color w:val="1155CC"/>
            <w:sz w:val="20"/>
            <w:szCs w:val="20"/>
            <w:u w:val="single"/>
          </w:rPr>
          <w:t xml:space="preserve">changes to </w:t>
        </w:r>
      </w:hyperlink>
      <w:hyperlink r:id="rId21">
        <w:r>
          <w:rPr>
            <w:rFonts w:ascii="Calibri" w:eastAsia="Calibri" w:hAnsi="Calibri" w:cs="Calibri"/>
            <w:color w:val="1155CC"/>
            <w:sz w:val="20"/>
            <w:szCs w:val="20"/>
            <w:u w:val="single"/>
          </w:rPr>
          <w:t>HMO legislation</w:t>
        </w:r>
      </w:hyperlink>
      <w:r>
        <w:rPr>
          <w:rFonts w:ascii="Calibri" w:eastAsia="Calibri" w:hAnsi="Calibri" w:cs="Calibri"/>
          <w:sz w:val="20"/>
          <w:szCs w:val="20"/>
        </w:rPr>
        <w:t xml:space="preserve"> could </w:t>
      </w:r>
      <w:r w:rsidR="00BD0B06">
        <w:rPr>
          <w:rFonts w:ascii="Calibri" w:eastAsia="Calibri" w:hAnsi="Calibri" w:cs="Calibri"/>
          <w:sz w:val="20"/>
          <w:szCs w:val="20"/>
        </w:rPr>
        <w:t>be undermined by</w:t>
      </w:r>
      <w:r>
        <w:rPr>
          <w:rFonts w:ascii="Calibri" w:eastAsia="Calibri" w:hAnsi="Calibri" w:cs="Calibri"/>
          <w:sz w:val="20"/>
          <w:szCs w:val="20"/>
        </w:rPr>
        <w:t xml:space="preserve"> this gap in policy</w:t>
      </w:r>
      <w:r w:rsidR="00BD0B06">
        <w:rPr>
          <w:rFonts w:ascii="Calibri" w:eastAsia="Calibri" w:hAnsi="Calibri" w:cs="Calibri"/>
          <w:sz w:val="20"/>
          <w:szCs w:val="20"/>
        </w:rPr>
        <w:t xml:space="preserve"> and emerging case law</w:t>
      </w:r>
      <w:r>
        <w:rPr>
          <w:rFonts w:ascii="Calibri" w:eastAsia="Calibri" w:hAnsi="Calibri" w:cs="Calibri"/>
          <w:sz w:val="20"/>
          <w:szCs w:val="20"/>
        </w:rPr>
        <w:t xml:space="preserve">. Meanwhile, calls for the contracts to be tightened to prevent forced bedroom sharing have not been acted on. </w:t>
      </w:r>
    </w:p>
    <w:p w14:paraId="25410192" w14:textId="77777777" w:rsidR="004B4CB4" w:rsidRDefault="009D3B55">
      <w:pPr>
        <w:numPr>
          <w:ilvl w:val="0"/>
          <w:numId w:val="3"/>
        </w:numPr>
        <w:spacing w:line="240" w:lineRule="auto"/>
        <w:jc w:val="both"/>
        <w:rPr>
          <w:rFonts w:ascii="Calibri" w:eastAsia="Calibri" w:hAnsi="Calibri" w:cs="Calibri"/>
          <w:sz w:val="20"/>
          <w:szCs w:val="20"/>
        </w:rPr>
      </w:pPr>
      <w:r>
        <w:rPr>
          <w:rFonts w:ascii="Calibri" w:eastAsia="Calibri" w:hAnsi="Calibri" w:cs="Calibri"/>
          <w:sz w:val="20"/>
          <w:szCs w:val="20"/>
        </w:rPr>
        <w:t>Providers are obliged to ask Local Authorities to perform postcode checks on properties they intend to procure but Local Authorities do not have the power to refuse procurement requests and have little control over where property is located.</w:t>
      </w:r>
    </w:p>
    <w:p w14:paraId="49E614F0" w14:textId="77777777" w:rsidR="004B4CB4" w:rsidRDefault="004B4CB4">
      <w:pPr>
        <w:spacing w:line="240" w:lineRule="auto"/>
        <w:contextualSpacing w:val="0"/>
        <w:jc w:val="both"/>
        <w:rPr>
          <w:rFonts w:ascii="Calibri" w:eastAsia="Calibri" w:hAnsi="Calibri" w:cs="Calibri"/>
          <w:b/>
          <w:sz w:val="20"/>
          <w:szCs w:val="20"/>
        </w:rPr>
      </w:pPr>
    </w:p>
    <w:p w14:paraId="1ABE1182" w14:textId="77777777" w:rsidR="004B4CB4" w:rsidRDefault="009D3B55">
      <w:pPr>
        <w:spacing w:line="240" w:lineRule="auto"/>
        <w:contextualSpacing w:val="0"/>
        <w:jc w:val="both"/>
        <w:rPr>
          <w:rFonts w:ascii="Calibri" w:eastAsia="Calibri" w:hAnsi="Calibri" w:cs="Calibri"/>
          <w:b/>
          <w:sz w:val="20"/>
          <w:szCs w:val="20"/>
        </w:rPr>
      </w:pPr>
      <w:r>
        <w:rPr>
          <w:rFonts w:ascii="Calibri" w:eastAsia="Calibri" w:hAnsi="Calibri" w:cs="Calibri"/>
          <w:b/>
          <w:sz w:val="20"/>
          <w:szCs w:val="20"/>
        </w:rPr>
        <w:t>Local Authorities and communities are concerned about the long-term sustainability of the dispersal system</w:t>
      </w:r>
    </w:p>
    <w:p w14:paraId="08B2654C" w14:textId="77777777" w:rsidR="004B4CB4" w:rsidRDefault="009D3B55">
      <w:pPr>
        <w:numPr>
          <w:ilvl w:val="0"/>
          <w:numId w:val="1"/>
        </w:numPr>
        <w:spacing w:line="240" w:lineRule="auto"/>
        <w:jc w:val="both"/>
        <w:rPr>
          <w:rFonts w:ascii="Calibri" w:eastAsia="Calibri" w:hAnsi="Calibri" w:cs="Calibri"/>
          <w:sz w:val="20"/>
          <w:szCs w:val="20"/>
        </w:rPr>
      </w:pPr>
      <w:r>
        <w:rPr>
          <w:rFonts w:ascii="Calibri" w:eastAsia="Calibri" w:hAnsi="Calibri" w:cs="Calibri"/>
          <w:sz w:val="20"/>
          <w:szCs w:val="20"/>
          <w:highlight w:val="white"/>
        </w:rPr>
        <w:t xml:space="preserve">Historically, asylum accommodation has been concentrated in particular parts of the country where rents are low and that already experience high levels of deprivation and pressures on local services. </w:t>
      </w:r>
    </w:p>
    <w:p w14:paraId="3EE4C982" w14:textId="77777777" w:rsidR="004B4CB4" w:rsidRDefault="009D3B55">
      <w:pPr>
        <w:numPr>
          <w:ilvl w:val="0"/>
          <w:numId w:val="1"/>
        </w:numPr>
        <w:spacing w:line="240" w:lineRule="auto"/>
        <w:jc w:val="both"/>
        <w:rPr>
          <w:rFonts w:ascii="Calibri" w:eastAsia="Calibri" w:hAnsi="Calibri" w:cs="Calibri"/>
          <w:color w:val="222222"/>
          <w:sz w:val="20"/>
          <w:szCs w:val="20"/>
        </w:rPr>
      </w:pPr>
      <w:bookmarkStart w:id="2" w:name="_eqvgtqqfhtww" w:colFirst="0" w:colLast="0"/>
      <w:bookmarkEnd w:id="2"/>
      <w:r>
        <w:rPr>
          <w:rFonts w:ascii="Calibri" w:eastAsia="Calibri" w:hAnsi="Calibri" w:cs="Calibri"/>
          <w:sz w:val="20"/>
          <w:szCs w:val="20"/>
        </w:rPr>
        <w:t xml:space="preserve">Local communities, charities and faith groups often step in to support asylum seekers when Home Office provision falls short. Statutory duties and safeguarding obligations mean at times Local Authorities are also obliged to step in to prevent destitution, at their own expense. </w:t>
      </w:r>
      <w:hyperlink r:id="rId22">
        <w:r>
          <w:rPr>
            <w:rFonts w:ascii="Calibri" w:eastAsia="Calibri" w:hAnsi="Calibri" w:cs="Calibri"/>
            <w:color w:val="1155CC"/>
            <w:sz w:val="20"/>
            <w:szCs w:val="20"/>
            <w:u w:val="single"/>
          </w:rPr>
          <w:t>Gaps</w:t>
        </w:r>
      </w:hyperlink>
      <w:r>
        <w:rPr>
          <w:rFonts w:ascii="Calibri" w:eastAsia="Calibri" w:hAnsi="Calibri" w:cs="Calibri"/>
          <w:color w:val="222222"/>
          <w:sz w:val="20"/>
          <w:szCs w:val="20"/>
        </w:rPr>
        <w:t xml:space="preserve"> </w:t>
      </w:r>
      <w:r>
        <w:rPr>
          <w:rFonts w:ascii="Calibri" w:eastAsia="Calibri" w:hAnsi="Calibri" w:cs="Calibri"/>
          <w:sz w:val="20"/>
          <w:szCs w:val="20"/>
        </w:rPr>
        <w:t xml:space="preserve">in asylum support, the withdrawal of Home Office support following a refusal, and the short ‘move-on’ window to transition to mainstream benefits for those granted refugee status can result in destitution and even homelessness, </w:t>
      </w:r>
      <w:proofErr w:type="spellStart"/>
      <w:r>
        <w:rPr>
          <w:rFonts w:ascii="Calibri" w:eastAsia="Calibri" w:hAnsi="Calibri" w:cs="Calibri"/>
          <w:sz w:val="20"/>
          <w:szCs w:val="20"/>
        </w:rPr>
        <w:t>jeopardising</w:t>
      </w:r>
      <w:proofErr w:type="spellEnd"/>
      <w:r>
        <w:rPr>
          <w:rFonts w:ascii="Calibri" w:eastAsia="Calibri" w:hAnsi="Calibri" w:cs="Calibri"/>
          <w:sz w:val="20"/>
          <w:szCs w:val="20"/>
        </w:rPr>
        <w:t xml:space="preserve"> ambitions to end rough sleeping at a local level and putting additional pressure on local services. Recent developments in </w:t>
      </w:r>
      <w:hyperlink r:id="rId23">
        <w:r>
          <w:rPr>
            <w:rFonts w:ascii="Calibri" w:eastAsia="Calibri" w:hAnsi="Calibri" w:cs="Calibri"/>
            <w:color w:val="1155CC"/>
            <w:sz w:val="20"/>
            <w:szCs w:val="20"/>
            <w:u w:val="single"/>
          </w:rPr>
          <w:t>Glasgow</w:t>
        </w:r>
      </w:hyperlink>
      <w:r>
        <w:rPr>
          <w:rFonts w:ascii="Calibri" w:eastAsia="Calibri" w:hAnsi="Calibri" w:cs="Calibri"/>
          <w:sz w:val="20"/>
          <w:szCs w:val="20"/>
        </w:rPr>
        <w:t xml:space="preserve"> demonstrate how asylum accommodation runs as a parallel public service, as opposed to in partnership with the council, the third sector and local communities. </w:t>
      </w:r>
    </w:p>
    <w:p w14:paraId="6A136334" w14:textId="77777777" w:rsidR="004B4CB4" w:rsidRDefault="009D3B55">
      <w:pPr>
        <w:numPr>
          <w:ilvl w:val="0"/>
          <w:numId w:val="1"/>
        </w:numPr>
        <w:spacing w:line="240" w:lineRule="auto"/>
        <w:jc w:val="both"/>
        <w:rPr>
          <w:rFonts w:ascii="Calibri" w:eastAsia="Calibri" w:hAnsi="Calibri" w:cs="Calibri"/>
          <w:color w:val="222222"/>
          <w:sz w:val="20"/>
          <w:szCs w:val="20"/>
        </w:rPr>
      </w:pPr>
      <w:bookmarkStart w:id="3" w:name="_jfnh5bldyu61" w:colFirst="0" w:colLast="0"/>
      <w:bookmarkEnd w:id="3"/>
      <w:r>
        <w:rPr>
          <w:rFonts w:ascii="Calibri" w:eastAsia="Calibri" w:hAnsi="Calibri" w:cs="Calibri"/>
          <w:sz w:val="20"/>
          <w:szCs w:val="20"/>
        </w:rPr>
        <w:t xml:space="preserve">Failure to respond to concerns about lack of control over local matters, and the absence of resourcing to meet local needs risk generating resentment, undermining community cohesion and </w:t>
      </w:r>
      <w:proofErr w:type="spellStart"/>
      <w:r>
        <w:rPr>
          <w:rFonts w:ascii="Calibri" w:eastAsia="Calibri" w:hAnsi="Calibri" w:cs="Calibri"/>
          <w:sz w:val="20"/>
          <w:szCs w:val="20"/>
        </w:rPr>
        <w:t>marginalising</w:t>
      </w:r>
      <w:proofErr w:type="spellEnd"/>
      <w:r>
        <w:rPr>
          <w:rFonts w:ascii="Calibri" w:eastAsia="Calibri" w:hAnsi="Calibri" w:cs="Calibri"/>
          <w:sz w:val="20"/>
          <w:szCs w:val="20"/>
        </w:rPr>
        <w:t xml:space="preserve"> the Local Authorities and communities upon which the dispersal system relies. </w:t>
      </w:r>
      <w:r>
        <w:rPr>
          <w:rFonts w:ascii="Calibri" w:eastAsia="Calibri" w:hAnsi="Calibri" w:cs="Calibri"/>
          <w:sz w:val="20"/>
          <w:szCs w:val="20"/>
          <w:highlight w:val="white"/>
        </w:rPr>
        <w:t>Local Authorities and devolved Governments have</w:t>
      </w:r>
      <w:r>
        <w:rPr>
          <w:rFonts w:ascii="Calibri" w:eastAsia="Calibri" w:hAnsi="Calibri" w:cs="Calibri"/>
          <w:color w:val="FF6600"/>
          <w:sz w:val="20"/>
          <w:szCs w:val="20"/>
          <w:highlight w:val="white"/>
        </w:rPr>
        <w:t xml:space="preserve"> </w:t>
      </w:r>
      <w:hyperlink r:id="rId24">
        <w:r>
          <w:rPr>
            <w:rFonts w:ascii="Calibri" w:eastAsia="Calibri" w:hAnsi="Calibri" w:cs="Calibri"/>
            <w:color w:val="1155CC"/>
            <w:sz w:val="20"/>
            <w:szCs w:val="20"/>
            <w:highlight w:val="white"/>
            <w:u w:val="single"/>
          </w:rPr>
          <w:t>expressed serious concerns</w:t>
        </w:r>
      </w:hyperlink>
      <w:hyperlink r:id="rId25">
        <w:r>
          <w:rPr>
            <w:rFonts w:ascii="Calibri" w:eastAsia="Calibri" w:hAnsi="Calibri" w:cs="Calibri"/>
            <w:sz w:val="20"/>
            <w:szCs w:val="20"/>
            <w:highlight w:val="white"/>
          </w:rPr>
          <w:t xml:space="preserve"> </w:t>
        </w:r>
      </w:hyperlink>
      <w:r>
        <w:rPr>
          <w:rFonts w:ascii="Calibri" w:eastAsia="Calibri" w:hAnsi="Calibri" w:cs="Calibri"/>
          <w:sz w:val="20"/>
          <w:szCs w:val="20"/>
        </w:rPr>
        <w:t xml:space="preserve">about the new contracts and </w:t>
      </w:r>
      <w:r>
        <w:rPr>
          <w:rFonts w:ascii="Calibri" w:eastAsia="Calibri" w:hAnsi="Calibri" w:cs="Calibri"/>
          <w:sz w:val="20"/>
          <w:szCs w:val="20"/>
          <w:highlight w:val="white"/>
        </w:rPr>
        <w:t>appealed to the Home Secretary and Minister for Immigration to intervene</w:t>
      </w:r>
      <w:r>
        <w:rPr>
          <w:rFonts w:ascii="Calibri" w:eastAsia="Calibri" w:hAnsi="Calibri" w:cs="Calibri"/>
          <w:sz w:val="20"/>
          <w:szCs w:val="20"/>
        </w:rPr>
        <w:t xml:space="preserve">, with some </w:t>
      </w:r>
      <w:hyperlink r:id="rId26">
        <w:r>
          <w:rPr>
            <w:rFonts w:ascii="Calibri" w:eastAsia="Calibri" w:hAnsi="Calibri" w:cs="Calibri"/>
            <w:color w:val="1155CC"/>
            <w:sz w:val="20"/>
            <w:szCs w:val="20"/>
            <w:u w:val="single"/>
          </w:rPr>
          <w:t>publicly threatening to pull out</w:t>
        </w:r>
      </w:hyperlink>
      <w:r>
        <w:rPr>
          <w:rFonts w:ascii="Calibri" w:eastAsia="Calibri" w:hAnsi="Calibri" w:cs="Calibri"/>
          <w:sz w:val="20"/>
          <w:szCs w:val="20"/>
          <w:highlight w:val="white"/>
        </w:rPr>
        <w:t xml:space="preserve"> of dispersal.</w:t>
      </w:r>
    </w:p>
    <w:p w14:paraId="04D1C013" w14:textId="77777777" w:rsidR="004B4CB4" w:rsidRDefault="004B4CB4">
      <w:pPr>
        <w:spacing w:line="240" w:lineRule="auto"/>
        <w:contextualSpacing w:val="0"/>
        <w:jc w:val="both"/>
        <w:rPr>
          <w:rFonts w:ascii="Calibri" w:eastAsia="Calibri" w:hAnsi="Calibri" w:cs="Calibri"/>
          <w:b/>
          <w:sz w:val="20"/>
          <w:szCs w:val="20"/>
        </w:rPr>
      </w:pPr>
    </w:p>
    <w:p w14:paraId="7DC247E1" w14:textId="77777777" w:rsidR="004B4CB4" w:rsidRDefault="009D3B55">
      <w:pPr>
        <w:spacing w:line="240" w:lineRule="auto"/>
        <w:contextualSpacing w:val="0"/>
        <w:jc w:val="both"/>
        <w:rPr>
          <w:rFonts w:ascii="Calibri" w:eastAsia="Calibri" w:hAnsi="Calibri" w:cs="Calibri"/>
          <w:b/>
          <w:sz w:val="20"/>
          <w:szCs w:val="20"/>
        </w:rPr>
      </w:pPr>
      <w:r>
        <w:rPr>
          <w:rFonts w:ascii="Calibri" w:eastAsia="Calibri" w:hAnsi="Calibri" w:cs="Calibri"/>
          <w:b/>
          <w:sz w:val="20"/>
          <w:szCs w:val="20"/>
        </w:rPr>
        <w:t>These concerns and recommendations have not been taken on board in the redesign of the asylum accommodation contracts</w:t>
      </w:r>
    </w:p>
    <w:p w14:paraId="214C7EAC" w14:textId="5A89B2D8" w:rsidR="004B4CB4" w:rsidRDefault="009D3B55">
      <w:pPr>
        <w:spacing w:line="240" w:lineRule="auto"/>
        <w:contextualSpacing w:val="0"/>
        <w:jc w:val="both"/>
        <w:rPr>
          <w:rFonts w:ascii="Calibri" w:eastAsia="Calibri" w:hAnsi="Calibri" w:cs="Calibri"/>
          <w:sz w:val="20"/>
          <w:szCs w:val="20"/>
        </w:rPr>
      </w:pPr>
      <w:r>
        <w:rPr>
          <w:rFonts w:ascii="Calibri" w:eastAsia="Calibri" w:hAnsi="Calibri" w:cs="Calibri"/>
          <w:sz w:val="20"/>
          <w:szCs w:val="20"/>
        </w:rPr>
        <w:t xml:space="preserve">The Home Office has opted for a broadly ‘as-is’ model which closely resembles the current COMPASS contract. One welcome change is that accommodation-related complaints will be handled by an independent body (under the AIRE contract), but there has been no change in the role or resourcing of Local Authorities to enable them to support dispersal, and the contracts continue to allow the use of forced bedroom sharing and </w:t>
      </w:r>
      <w:r w:rsidR="00693895">
        <w:rPr>
          <w:rFonts w:ascii="Calibri" w:eastAsia="Calibri" w:hAnsi="Calibri" w:cs="Calibri"/>
          <w:sz w:val="20"/>
          <w:szCs w:val="20"/>
        </w:rPr>
        <w:t>large-scale</w:t>
      </w:r>
      <w:r>
        <w:rPr>
          <w:rFonts w:ascii="Calibri" w:eastAsia="Calibri" w:hAnsi="Calibri" w:cs="Calibri"/>
          <w:sz w:val="20"/>
          <w:szCs w:val="20"/>
        </w:rPr>
        <w:t xml:space="preserve"> HMOs. Tight transition and mobilization periods for the contracts replicate those previously </w:t>
      </w:r>
      <w:proofErr w:type="spellStart"/>
      <w:r>
        <w:rPr>
          <w:rFonts w:ascii="Calibri" w:eastAsia="Calibri" w:hAnsi="Calibri" w:cs="Calibri"/>
          <w:sz w:val="20"/>
          <w:szCs w:val="20"/>
        </w:rPr>
        <w:t>criticised</w:t>
      </w:r>
      <w:proofErr w:type="spellEnd"/>
      <w:r>
        <w:rPr>
          <w:rFonts w:ascii="Calibri" w:eastAsia="Calibri" w:hAnsi="Calibri" w:cs="Calibri"/>
          <w:sz w:val="20"/>
          <w:szCs w:val="20"/>
        </w:rPr>
        <w:t xml:space="preserve"> by the National Audit Office and Public Accounts Committee in the transition to COMPASS. Meanwhile</w:t>
      </w:r>
      <w:hyperlink r:id="rId27">
        <w:r>
          <w:rPr>
            <w:rFonts w:ascii="Calibri" w:eastAsia="Calibri" w:hAnsi="Calibri" w:cs="Calibri"/>
            <w:color w:val="1155CC"/>
            <w:sz w:val="20"/>
            <w:szCs w:val="20"/>
            <w:u w:val="single"/>
          </w:rPr>
          <w:t xml:space="preserve"> calls for a review</w:t>
        </w:r>
      </w:hyperlink>
      <w:r>
        <w:rPr>
          <w:rFonts w:ascii="Calibri" w:eastAsia="Calibri" w:hAnsi="Calibri" w:cs="Calibri"/>
          <w:sz w:val="20"/>
          <w:szCs w:val="20"/>
        </w:rPr>
        <w:t xml:space="preserve"> of the AASC contract after 3 years have not been heeded. </w:t>
      </w:r>
    </w:p>
    <w:p w14:paraId="0EA450BF" w14:textId="77777777" w:rsidR="00090B4E" w:rsidRDefault="009D3B55">
      <w:pPr>
        <w:spacing w:line="240" w:lineRule="auto"/>
        <w:contextualSpacing w:val="0"/>
        <w:jc w:val="both"/>
        <w:rPr>
          <w:rFonts w:ascii="Calibri" w:eastAsia="Calibri" w:hAnsi="Calibri" w:cs="Calibri"/>
          <w:b/>
          <w:sz w:val="20"/>
          <w:szCs w:val="20"/>
          <w:highlight w:val="white"/>
        </w:rPr>
      </w:pPr>
      <w:r>
        <w:rPr>
          <w:rFonts w:ascii="Calibri" w:eastAsia="Calibri" w:hAnsi="Calibri" w:cs="Calibri"/>
          <w:sz w:val="20"/>
          <w:szCs w:val="20"/>
          <w:highlight w:val="white"/>
        </w:rPr>
        <w:br/>
      </w:r>
    </w:p>
    <w:p w14:paraId="50BA7512" w14:textId="77777777" w:rsidR="00090B4E" w:rsidRDefault="00090B4E">
      <w:pPr>
        <w:spacing w:line="240" w:lineRule="auto"/>
        <w:contextualSpacing w:val="0"/>
        <w:jc w:val="both"/>
        <w:rPr>
          <w:rFonts w:ascii="Calibri" w:eastAsia="Calibri" w:hAnsi="Calibri" w:cs="Calibri"/>
          <w:b/>
          <w:sz w:val="20"/>
          <w:szCs w:val="20"/>
          <w:highlight w:val="white"/>
        </w:rPr>
      </w:pPr>
    </w:p>
    <w:p w14:paraId="64F37F6C" w14:textId="77777777" w:rsidR="00A14C91" w:rsidRDefault="00A14C91">
      <w:pPr>
        <w:spacing w:line="240" w:lineRule="auto"/>
        <w:contextualSpacing w:val="0"/>
        <w:jc w:val="both"/>
        <w:rPr>
          <w:rFonts w:ascii="Calibri" w:eastAsia="Calibri" w:hAnsi="Calibri" w:cs="Calibri"/>
          <w:b/>
          <w:sz w:val="20"/>
          <w:szCs w:val="20"/>
          <w:highlight w:val="white"/>
        </w:rPr>
      </w:pPr>
    </w:p>
    <w:p w14:paraId="1C2A0A89" w14:textId="4399237E" w:rsidR="004B4CB4" w:rsidRDefault="009D3B55">
      <w:pPr>
        <w:spacing w:line="240" w:lineRule="auto"/>
        <w:contextualSpacing w:val="0"/>
        <w:jc w:val="both"/>
        <w:rPr>
          <w:rFonts w:ascii="Calibri" w:eastAsia="Calibri" w:hAnsi="Calibri" w:cs="Calibri"/>
          <w:b/>
          <w:sz w:val="20"/>
          <w:szCs w:val="20"/>
          <w:highlight w:val="white"/>
        </w:rPr>
      </w:pPr>
      <w:r>
        <w:rPr>
          <w:rFonts w:ascii="Calibri" w:eastAsia="Calibri" w:hAnsi="Calibri" w:cs="Calibri"/>
          <w:b/>
          <w:sz w:val="20"/>
          <w:szCs w:val="20"/>
          <w:highlight w:val="white"/>
        </w:rPr>
        <w:t xml:space="preserve">At this critical juncture, the opportunity to enable the successful integration of asylum seekers must also be seized </w:t>
      </w:r>
    </w:p>
    <w:p w14:paraId="13E2D8D4" w14:textId="77777777" w:rsidR="004B4CB4" w:rsidRDefault="009D3B55">
      <w:pPr>
        <w:spacing w:line="240" w:lineRule="auto"/>
        <w:contextualSpacing w:val="0"/>
        <w:jc w:val="both"/>
        <w:rPr>
          <w:rFonts w:ascii="Calibri" w:eastAsia="Calibri" w:hAnsi="Calibri" w:cs="Calibri"/>
          <w:sz w:val="20"/>
          <w:szCs w:val="20"/>
        </w:rPr>
      </w:pPr>
      <w:r>
        <w:rPr>
          <w:rFonts w:ascii="Calibri" w:eastAsia="Calibri" w:hAnsi="Calibri" w:cs="Calibri"/>
          <w:sz w:val="20"/>
          <w:szCs w:val="20"/>
        </w:rPr>
        <w:t>The All Party Parliamentary Group on Refugees ‘</w:t>
      </w:r>
      <w:hyperlink r:id="rId28">
        <w:r>
          <w:rPr>
            <w:rFonts w:ascii="Calibri" w:eastAsia="Calibri" w:hAnsi="Calibri" w:cs="Calibri"/>
            <w:color w:val="1155CC"/>
            <w:sz w:val="20"/>
            <w:szCs w:val="20"/>
            <w:u w:val="single"/>
          </w:rPr>
          <w:t>Refugees Welcome?</w:t>
        </w:r>
      </w:hyperlink>
      <w:r>
        <w:rPr>
          <w:rFonts w:ascii="Calibri" w:eastAsia="Calibri" w:hAnsi="Calibri" w:cs="Calibri"/>
          <w:sz w:val="20"/>
          <w:szCs w:val="20"/>
        </w:rPr>
        <w:t xml:space="preserve">’ report details the ‘Two-Tier System’ currently in operation, which sees people granted refugee status after being through the asylum process given no dedicated integration support. This is in contrast to the </w:t>
      </w:r>
      <w:hyperlink r:id="rId29">
        <w:r>
          <w:rPr>
            <w:rFonts w:ascii="Calibri" w:eastAsia="Calibri" w:hAnsi="Calibri" w:cs="Calibri"/>
            <w:color w:val="1155CC"/>
            <w:sz w:val="20"/>
            <w:szCs w:val="20"/>
            <w:u w:val="single"/>
          </w:rPr>
          <w:t xml:space="preserve">Syrian Vulnerable Person Resettlement </w:t>
        </w:r>
        <w:proofErr w:type="spellStart"/>
        <w:r>
          <w:rPr>
            <w:rFonts w:ascii="Calibri" w:eastAsia="Calibri" w:hAnsi="Calibri" w:cs="Calibri"/>
            <w:color w:val="1155CC"/>
            <w:sz w:val="20"/>
            <w:szCs w:val="20"/>
            <w:u w:val="single"/>
          </w:rPr>
          <w:t>Programme</w:t>
        </w:r>
        <w:proofErr w:type="spellEnd"/>
      </w:hyperlink>
      <w:r>
        <w:rPr>
          <w:rFonts w:ascii="Calibri" w:eastAsia="Calibri" w:hAnsi="Calibri" w:cs="Calibri"/>
          <w:sz w:val="20"/>
          <w:szCs w:val="20"/>
        </w:rPr>
        <w:t>, where participating Local Authorities receive financial support in recognition of their central role in providing services to new arrivals and enabling successful integration. The Government’s ‘</w:t>
      </w:r>
      <w:hyperlink r:id="rId30">
        <w:r>
          <w:rPr>
            <w:rFonts w:ascii="Calibri" w:eastAsia="Calibri" w:hAnsi="Calibri" w:cs="Calibri"/>
            <w:color w:val="1155CC"/>
            <w:sz w:val="20"/>
            <w:szCs w:val="20"/>
            <w:u w:val="single"/>
          </w:rPr>
          <w:t>Integrated Communities Strategy Green Paper</w:t>
        </w:r>
      </w:hyperlink>
      <w:r>
        <w:rPr>
          <w:rFonts w:ascii="Calibri" w:eastAsia="Calibri" w:hAnsi="Calibri" w:cs="Calibri"/>
          <w:sz w:val="20"/>
          <w:szCs w:val="20"/>
        </w:rPr>
        <w:t xml:space="preserve">’ recently committed to “increase integration support available to those </w:t>
      </w:r>
      <w:proofErr w:type="spellStart"/>
      <w:r>
        <w:rPr>
          <w:rFonts w:ascii="Calibri" w:eastAsia="Calibri" w:hAnsi="Calibri" w:cs="Calibri"/>
          <w:sz w:val="20"/>
          <w:szCs w:val="20"/>
        </w:rPr>
        <w:t>recognised</w:t>
      </w:r>
      <w:proofErr w:type="spellEnd"/>
      <w:r>
        <w:rPr>
          <w:rFonts w:ascii="Calibri" w:eastAsia="Calibri" w:hAnsi="Calibri" w:cs="Calibri"/>
          <w:sz w:val="20"/>
          <w:szCs w:val="20"/>
        </w:rPr>
        <w:t xml:space="preserve"> as refugees after arrival in the UK,” which will be essential to ensure equal integration outcomes for all refugees. The lack of financial support to Local Authorities involved in asylum dispersal impacts on their ability to create cohesive communities and could impact on their willingness to engage in dispersal in the longer term. Resettlement </w:t>
      </w:r>
      <w:proofErr w:type="spellStart"/>
      <w:r>
        <w:rPr>
          <w:rFonts w:ascii="Calibri" w:eastAsia="Calibri" w:hAnsi="Calibri" w:cs="Calibri"/>
          <w:sz w:val="20"/>
          <w:szCs w:val="20"/>
        </w:rPr>
        <w:t>programmes</w:t>
      </w:r>
      <w:proofErr w:type="spellEnd"/>
      <w:r>
        <w:rPr>
          <w:rFonts w:ascii="Calibri" w:eastAsia="Calibri" w:hAnsi="Calibri" w:cs="Calibri"/>
          <w:sz w:val="20"/>
          <w:szCs w:val="20"/>
        </w:rPr>
        <w:t>, which have wider buy-in from Local Authorities, represent a blueprint for how the asylum dispersal system could be resourced.</w:t>
      </w:r>
    </w:p>
    <w:p w14:paraId="53125ECA" w14:textId="11B9D5B8" w:rsidR="007C5734" w:rsidRPr="00A14C91" w:rsidRDefault="001E264D" w:rsidP="00A14C91">
      <w:pPr>
        <w:pBdr>
          <w:top w:val="nil"/>
          <w:left w:val="nil"/>
          <w:bottom w:val="nil"/>
          <w:right w:val="nil"/>
          <w:between w:val="nil"/>
        </w:pBdr>
        <w:spacing w:line="240" w:lineRule="auto"/>
        <w:contextualSpacing w:val="0"/>
        <w:jc w:val="both"/>
        <w:rPr>
          <w:rFonts w:ascii="Calibri" w:eastAsia="Calibri" w:hAnsi="Calibri" w:cs="Calibri"/>
          <w:i/>
          <w:sz w:val="20"/>
          <w:szCs w:val="20"/>
        </w:rPr>
      </w:pPr>
      <w:r w:rsidRPr="007C5734">
        <w:rPr>
          <w:rFonts w:ascii="Calibri" w:eastAsia="Calibri" w:hAnsi="Calibri" w:cs="Calibri"/>
          <w:b/>
          <w:noProof/>
          <w:sz w:val="20"/>
          <w:szCs w:val="20"/>
        </w:rPr>
        <mc:AlternateContent>
          <mc:Choice Requires="wps">
            <w:drawing>
              <wp:anchor distT="45720" distB="45720" distL="114300" distR="114300" simplePos="0" relativeHeight="251672064" behindDoc="0" locked="0" layoutInCell="1" allowOverlap="1" wp14:anchorId="78303D6A" wp14:editId="751D18A1">
                <wp:simplePos x="0" y="0"/>
                <wp:positionH relativeFrom="column">
                  <wp:posOffset>0</wp:posOffset>
                </wp:positionH>
                <wp:positionV relativeFrom="paragraph">
                  <wp:posOffset>222885</wp:posOffset>
                </wp:positionV>
                <wp:extent cx="6918960" cy="1404620"/>
                <wp:effectExtent l="0" t="0" r="15240"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8960" cy="1404620"/>
                        </a:xfrm>
                        <a:prstGeom prst="rect">
                          <a:avLst/>
                        </a:prstGeom>
                        <a:solidFill>
                          <a:schemeClr val="accent6">
                            <a:lumMod val="20000"/>
                            <a:lumOff val="80000"/>
                          </a:schemeClr>
                        </a:solidFill>
                        <a:ln w="19050">
                          <a:solidFill>
                            <a:schemeClr val="accent6">
                              <a:lumMod val="75000"/>
                            </a:schemeClr>
                          </a:solidFill>
                          <a:miter lim="800000"/>
                          <a:headEnd/>
                          <a:tailEnd/>
                        </a:ln>
                      </wps:spPr>
                      <wps:txbx>
                        <w:txbxContent>
                          <w:p w14:paraId="62A6882C" w14:textId="77777777" w:rsidR="007C5734" w:rsidRPr="00090B4E" w:rsidRDefault="007C5734" w:rsidP="007C5734">
                            <w:pPr>
                              <w:pBdr>
                                <w:top w:val="nil"/>
                                <w:left w:val="nil"/>
                                <w:bottom w:val="nil"/>
                                <w:right w:val="nil"/>
                                <w:between w:val="nil"/>
                              </w:pBdr>
                              <w:spacing w:line="240" w:lineRule="auto"/>
                              <w:contextualSpacing w:val="0"/>
                              <w:jc w:val="both"/>
                              <w:rPr>
                                <w:rFonts w:ascii="Calibri" w:eastAsia="Calibri" w:hAnsi="Calibri" w:cs="Calibri"/>
                                <w:b/>
                                <w:sz w:val="20"/>
                                <w:szCs w:val="20"/>
                              </w:rPr>
                            </w:pPr>
                            <w:r w:rsidRPr="00090B4E">
                              <w:rPr>
                                <w:rFonts w:ascii="Calibri" w:eastAsia="Calibri" w:hAnsi="Calibri" w:cs="Calibri"/>
                                <w:b/>
                                <w:sz w:val="20"/>
                                <w:szCs w:val="20"/>
                              </w:rPr>
                              <w:t xml:space="preserve">Recommendations </w:t>
                            </w:r>
                          </w:p>
                          <w:p w14:paraId="29C2EE0E" w14:textId="77777777" w:rsidR="007C5734" w:rsidRPr="00090B4E" w:rsidRDefault="007C5734" w:rsidP="007C5734">
                            <w:pPr>
                              <w:pBdr>
                                <w:top w:val="nil"/>
                                <w:left w:val="nil"/>
                                <w:bottom w:val="nil"/>
                                <w:right w:val="nil"/>
                                <w:between w:val="nil"/>
                              </w:pBdr>
                              <w:spacing w:line="240" w:lineRule="auto"/>
                              <w:contextualSpacing w:val="0"/>
                              <w:jc w:val="both"/>
                              <w:rPr>
                                <w:rFonts w:ascii="Calibri" w:eastAsia="Calibri" w:hAnsi="Calibri" w:cs="Calibri"/>
                                <w:b/>
                                <w:sz w:val="20"/>
                                <w:szCs w:val="20"/>
                              </w:rPr>
                            </w:pPr>
                          </w:p>
                          <w:p w14:paraId="36336268" w14:textId="2C64CAC9" w:rsidR="007C5734" w:rsidRPr="00090B4E" w:rsidRDefault="007C5734" w:rsidP="007C5734">
                            <w:pPr>
                              <w:pBdr>
                                <w:top w:val="nil"/>
                                <w:left w:val="nil"/>
                                <w:bottom w:val="nil"/>
                                <w:right w:val="nil"/>
                                <w:between w:val="nil"/>
                              </w:pBdr>
                              <w:spacing w:line="240" w:lineRule="auto"/>
                              <w:contextualSpacing w:val="0"/>
                              <w:jc w:val="both"/>
                              <w:rPr>
                                <w:rFonts w:ascii="Calibri" w:eastAsia="Calibri" w:hAnsi="Calibri" w:cs="Calibri"/>
                                <w:sz w:val="20"/>
                                <w:szCs w:val="20"/>
                              </w:rPr>
                            </w:pPr>
                            <w:r w:rsidRPr="00090B4E">
                              <w:rPr>
                                <w:rFonts w:ascii="Calibri" w:eastAsia="Calibri" w:hAnsi="Calibri" w:cs="Calibri"/>
                                <w:b/>
                                <w:sz w:val="20"/>
                                <w:szCs w:val="20"/>
                              </w:rPr>
                              <w:t xml:space="preserve">We call on the Government to </w:t>
                            </w:r>
                            <w:proofErr w:type="spellStart"/>
                            <w:r w:rsidRPr="00090B4E">
                              <w:rPr>
                                <w:rFonts w:ascii="Calibri" w:eastAsia="Calibri" w:hAnsi="Calibri" w:cs="Calibri"/>
                                <w:b/>
                                <w:sz w:val="20"/>
                                <w:szCs w:val="20"/>
                              </w:rPr>
                              <w:t>recognise</w:t>
                            </w:r>
                            <w:proofErr w:type="spellEnd"/>
                            <w:r w:rsidRPr="00090B4E">
                              <w:rPr>
                                <w:rFonts w:ascii="Calibri" w:eastAsia="Calibri" w:hAnsi="Calibri" w:cs="Calibri"/>
                                <w:b/>
                                <w:sz w:val="20"/>
                                <w:szCs w:val="20"/>
                              </w:rPr>
                              <w:t xml:space="preserve"> Local Authorities, communities and the </w:t>
                            </w:r>
                            <w:r w:rsidR="00935231">
                              <w:rPr>
                                <w:rFonts w:ascii="Calibri" w:eastAsia="Calibri" w:hAnsi="Calibri" w:cs="Calibri"/>
                                <w:b/>
                                <w:sz w:val="20"/>
                                <w:szCs w:val="20"/>
                              </w:rPr>
                              <w:t>t</w:t>
                            </w:r>
                            <w:r w:rsidRPr="00090B4E">
                              <w:rPr>
                                <w:rFonts w:ascii="Calibri" w:eastAsia="Calibri" w:hAnsi="Calibri" w:cs="Calibri"/>
                                <w:b/>
                                <w:sz w:val="20"/>
                                <w:szCs w:val="20"/>
                              </w:rPr>
                              <w:t xml:space="preserve">hird </w:t>
                            </w:r>
                            <w:r w:rsidR="00935231">
                              <w:rPr>
                                <w:rFonts w:ascii="Calibri" w:eastAsia="Calibri" w:hAnsi="Calibri" w:cs="Calibri"/>
                                <w:b/>
                                <w:sz w:val="20"/>
                                <w:szCs w:val="20"/>
                              </w:rPr>
                              <w:t>s</w:t>
                            </w:r>
                            <w:r w:rsidRPr="00090B4E">
                              <w:rPr>
                                <w:rFonts w:ascii="Calibri" w:eastAsia="Calibri" w:hAnsi="Calibri" w:cs="Calibri"/>
                                <w:b/>
                                <w:sz w:val="20"/>
                                <w:szCs w:val="20"/>
                              </w:rPr>
                              <w:t xml:space="preserve">ector as key stakeholders in the provision of asylum accommodation and the successful integration of new </w:t>
                            </w:r>
                            <w:r w:rsidR="00693895" w:rsidRPr="00090B4E">
                              <w:rPr>
                                <w:rFonts w:ascii="Calibri" w:eastAsia="Calibri" w:hAnsi="Calibri" w:cs="Calibri"/>
                                <w:b/>
                                <w:sz w:val="20"/>
                                <w:szCs w:val="20"/>
                              </w:rPr>
                              <w:t>communities and</w:t>
                            </w:r>
                            <w:r w:rsidRPr="00090B4E">
                              <w:rPr>
                                <w:rFonts w:ascii="Calibri" w:eastAsia="Calibri" w:hAnsi="Calibri" w:cs="Calibri"/>
                                <w:sz w:val="20"/>
                                <w:szCs w:val="20"/>
                              </w:rPr>
                              <w:t xml:space="preserve"> </w:t>
                            </w:r>
                            <w:r w:rsidRPr="00090B4E">
                              <w:rPr>
                                <w:rFonts w:ascii="Calibri" w:eastAsia="Calibri" w:hAnsi="Calibri" w:cs="Calibri"/>
                                <w:b/>
                                <w:sz w:val="20"/>
                                <w:szCs w:val="20"/>
                              </w:rPr>
                              <w:t>commit financial resources to e</w:t>
                            </w:r>
                            <w:r w:rsidR="00F86034">
                              <w:rPr>
                                <w:rFonts w:ascii="Calibri" w:eastAsia="Calibri" w:hAnsi="Calibri" w:cs="Calibri"/>
                                <w:b/>
                                <w:sz w:val="20"/>
                                <w:szCs w:val="20"/>
                              </w:rPr>
                              <w:t xml:space="preserve">nsure equal </w:t>
                            </w:r>
                            <w:r w:rsidRPr="00090B4E">
                              <w:rPr>
                                <w:rFonts w:ascii="Calibri" w:eastAsia="Calibri" w:hAnsi="Calibri" w:cs="Calibri"/>
                                <w:b/>
                                <w:sz w:val="20"/>
                                <w:szCs w:val="20"/>
                              </w:rPr>
                              <w:t>integration</w:t>
                            </w:r>
                            <w:r w:rsidR="00F86034">
                              <w:rPr>
                                <w:rFonts w:ascii="Calibri" w:eastAsia="Calibri" w:hAnsi="Calibri" w:cs="Calibri"/>
                                <w:b/>
                                <w:sz w:val="20"/>
                                <w:szCs w:val="20"/>
                              </w:rPr>
                              <w:t xml:space="preserve"> outcomes for all refugees</w:t>
                            </w:r>
                            <w:r w:rsidR="00693895">
                              <w:rPr>
                                <w:rFonts w:ascii="Calibri" w:eastAsia="Calibri" w:hAnsi="Calibri" w:cs="Calibri"/>
                                <w:b/>
                                <w:sz w:val="20"/>
                                <w:szCs w:val="20"/>
                              </w:rPr>
                              <w:t>, regardless of how they arrived in to the UK</w:t>
                            </w:r>
                            <w:r w:rsidRPr="00090B4E">
                              <w:rPr>
                                <w:rFonts w:ascii="Calibri" w:eastAsia="Calibri" w:hAnsi="Calibri" w:cs="Calibri"/>
                                <w:sz w:val="20"/>
                                <w:szCs w:val="20"/>
                              </w:rPr>
                              <w:t xml:space="preserve">- ensuring they can unlock their potential and the whole community benefits from dispersal. Further, we call on the Government to commit to offsetting the direct costs to local services - health, education, advice - of new arrivals. </w:t>
                            </w:r>
                          </w:p>
                          <w:p w14:paraId="6C530905" w14:textId="77777777" w:rsidR="007C5734" w:rsidRPr="00090B4E" w:rsidRDefault="007C5734" w:rsidP="007C5734">
                            <w:pPr>
                              <w:pBdr>
                                <w:top w:val="nil"/>
                                <w:left w:val="nil"/>
                                <w:bottom w:val="nil"/>
                                <w:right w:val="nil"/>
                                <w:between w:val="nil"/>
                              </w:pBdr>
                              <w:spacing w:line="240" w:lineRule="auto"/>
                              <w:contextualSpacing w:val="0"/>
                              <w:jc w:val="both"/>
                              <w:rPr>
                                <w:rFonts w:ascii="Calibri" w:eastAsia="Calibri" w:hAnsi="Calibri" w:cs="Calibri"/>
                                <w:sz w:val="20"/>
                                <w:szCs w:val="20"/>
                              </w:rPr>
                            </w:pPr>
                          </w:p>
                          <w:p w14:paraId="488DEB78" w14:textId="77777777" w:rsidR="007C5734" w:rsidRPr="00090B4E" w:rsidRDefault="007C5734" w:rsidP="007C5734">
                            <w:pPr>
                              <w:pBdr>
                                <w:top w:val="nil"/>
                                <w:left w:val="nil"/>
                                <w:bottom w:val="nil"/>
                                <w:right w:val="nil"/>
                                <w:between w:val="nil"/>
                              </w:pBdr>
                              <w:spacing w:line="240" w:lineRule="auto"/>
                              <w:contextualSpacing w:val="0"/>
                              <w:jc w:val="both"/>
                              <w:rPr>
                                <w:rFonts w:ascii="Calibri" w:eastAsia="Calibri" w:hAnsi="Calibri" w:cs="Calibri"/>
                                <w:sz w:val="20"/>
                                <w:szCs w:val="20"/>
                              </w:rPr>
                            </w:pPr>
                            <w:r w:rsidRPr="00090B4E">
                              <w:rPr>
                                <w:rFonts w:ascii="Calibri" w:eastAsia="Calibri" w:hAnsi="Calibri" w:cs="Calibri"/>
                                <w:sz w:val="20"/>
                                <w:szCs w:val="20"/>
                              </w:rPr>
                              <w:t>Over and above this, for the contracts themselves to work, the Government must make the following commitments, in-line with the recommendations of the Home Affairs Select Committee:</w:t>
                            </w:r>
                          </w:p>
                          <w:p w14:paraId="078F2EBE" w14:textId="77777777" w:rsidR="007C5734" w:rsidRPr="00090B4E" w:rsidRDefault="007C5734" w:rsidP="007C5734">
                            <w:pPr>
                              <w:pBdr>
                                <w:top w:val="nil"/>
                                <w:left w:val="nil"/>
                                <w:bottom w:val="nil"/>
                                <w:right w:val="nil"/>
                                <w:between w:val="nil"/>
                              </w:pBdr>
                              <w:spacing w:line="240" w:lineRule="auto"/>
                              <w:contextualSpacing w:val="0"/>
                              <w:jc w:val="both"/>
                              <w:rPr>
                                <w:rFonts w:ascii="Calibri" w:eastAsia="Calibri" w:hAnsi="Calibri" w:cs="Calibri"/>
                                <w:sz w:val="20"/>
                                <w:szCs w:val="20"/>
                              </w:rPr>
                            </w:pPr>
                          </w:p>
                          <w:p w14:paraId="1B00E1D4" w14:textId="77777777" w:rsidR="007C5734" w:rsidRPr="00090B4E" w:rsidRDefault="007C5734" w:rsidP="007C5734">
                            <w:pPr>
                              <w:numPr>
                                <w:ilvl w:val="0"/>
                                <w:numId w:val="4"/>
                              </w:numPr>
                              <w:pBdr>
                                <w:top w:val="nil"/>
                                <w:left w:val="nil"/>
                                <w:bottom w:val="nil"/>
                                <w:right w:val="nil"/>
                                <w:between w:val="nil"/>
                              </w:pBdr>
                              <w:spacing w:line="240" w:lineRule="auto"/>
                              <w:jc w:val="both"/>
                              <w:rPr>
                                <w:sz w:val="20"/>
                                <w:szCs w:val="20"/>
                              </w:rPr>
                            </w:pPr>
                            <w:r w:rsidRPr="00090B4E">
                              <w:rPr>
                                <w:rFonts w:ascii="Calibri" w:eastAsia="Calibri" w:hAnsi="Calibri" w:cs="Calibri"/>
                                <w:b/>
                                <w:sz w:val="20"/>
                                <w:szCs w:val="20"/>
                              </w:rPr>
                              <w:t>Empower devolved Governments to oversee the delivery of the AASC contracts</w:t>
                            </w:r>
                            <w:r w:rsidRPr="00090B4E">
                              <w:rPr>
                                <w:rFonts w:ascii="Calibri" w:eastAsia="Calibri" w:hAnsi="Calibri" w:cs="Calibri"/>
                                <w:sz w:val="20"/>
                                <w:szCs w:val="20"/>
                              </w:rPr>
                              <w:t xml:space="preserve"> and take responsibility for standards and inspection regimes and investigate safeguarding and vulnerability-related concerns, providing them with Home Office funding to perform this role. </w:t>
                            </w:r>
                            <w:r w:rsidRPr="00090B4E">
                              <w:rPr>
                                <w:rFonts w:ascii="Calibri" w:eastAsia="Calibri" w:hAnsi="Calibri" w:cs="Calibri"/>
                                <w:b/>
                                <w:sz w:val="20"/>
                                <w:szCs w:val="20"/>
                              </w:rPr>
                              <w:t>Similar arrangements should be made in England</w:t>
                            </w:r>
                            <w:r w:rsidRPr="00090B4E">
                              <w:rPr>
                                <w:rFonts w:ascii="Calibri" w:eastAsia="Calibri" w:hAnsi="Calibri" w:cs="Calibri"/>
                                <w:sz w:val="20"/>
                                <w:szCs w:val="20"/>
                              </w:rPr>
                              <w:t xml:space="preserve"> using appropriate democratically-accountable structures, and the Third Sector should be represented in these.</w:t>
                            </w:r>
                          </w:p>
                          <w:p w14:paraId="0BE43B57" w14:textId="77777777" w:rsidR="007C5734" w:rsidRPr="00090B4E" w:rsidRDefault="007C5734" w:rsidP="007C5734">
                            <w:pPr>
                              <w:pBdr>
                                <w:top w:val="nil"/>
                                <w:left w:val="nil"/>
                                <w:bottom w:val="nil"/>
                                <w:right w:val="nil"/>
                                <w:between w:val="nil"/>
                              </w:pBdr>
                              <w:spacing w:line="240" w:lineRule="auto"/>
                              <w:contextualSpacing w:val="0"/>
                              <w:jc w:val="both"/>
                              <w:rPr>
                                <w:rFonts w:ascii="Calibri" w:eastAsia="Calibri" w:hAnsi="Calibri" w:cs="Calibri"/>
                                <w:sz w:val="20"/>
                                <w:szCs w:val="20"/>
                              </w:rPr>
                            </w:pPr>
                          </w:p>
                          <w:p w14:paraId="4DC52A5B" w14:textId="0405007D" w:rsidR="007C5734" w:rsidRPr="00090B4E" w:rsidRDefault="007C5734" w:rsidP="007C5734">
                            <w:pPr>
                              <w:numPr>
                                <w:ilvl w:val="0"/>
                                <w:numId w:val="4"/>
                              </w:numPr>
                              <w:pBdr>
                                <w:top w:val="nil"/>
                                <w:left w:val="nil"/>
                                <w:bottom w:val="nil"/>
                                <w:right w:val="nil"/>
                                <w:between w:val="nil"/>
                              </w:pBdr>
                              <w:spacing w:line="240" w:lineRule="auto"/>
                              <w:jc w:val="both"/>
                              <w:rPr>
                                <w:sz w:val="20"/>
                                <w:szCs w:val="20"/>
                              </w:rPr>
                            </w:pPr>
                            <w:r w:rsidRPr="00090B4E">
                              <w:rPr>
                                <w:rFonts w:ascii="Calibri" w:eastAsia="Calibri" w:hAnsi="Calibri" w:cs="Calibri"/>
                                <w:b/>
                                <w:sz w:val="20"/>
                                <w:szCs w:val="20"/>
                              </w:rPr>
                              <w:t xml:space="preserve">Give Local Authorities greater flexibility to determine where accommodation is </w:t>
                            </w:r>
                            <w:r w:rsidR="00693895" w:rsidRPr="00090B4E">
                              <w:rPr>
                                <w:rFonts w:ascii="Calibri" w:eastAsia="Calibri" w:hAnsi="Calibri" w:cs="Calibri"/>
                                <w:b/>
                                <w:sz w:val="20"/>
                                <w:szCs w:val="20"/>
                              </w:rPr>
                              <w:t>procured</w:t>
                            </w:r>
                            <w:r w:rsidR="00693895" w:rsidRPr="00090B4E">
                              <w:rPr>
                                <w:rFonts w:ascii="Calibri" w:eastAsia="Calibri" w:hAnsi="Calibri" w:cs="Calibri"/>
                                <w:sz w:val="20"/>
                                <w:szCs w:val="20"/>
                              </w:rPr>
                              <w:t xml:space="preserve"> and</w:t>
                            </w:r>
                            <w:r w:rsidRPr="00090B4E">
                              <w:rPr>
                                <w:rFonts w:ascii="Calibri" w:eastAsia="Calibri" w:hAnsi="Calibri" w:cs="Calibri"/>
                                <w:sz w:val="20"/>
                                <w:szCs w:val="20"/>
                              </w:rPr>
                              <w:t xml:space="preserve"> ensure that they have at least 5 working days to respond to property procurement notices in order to allow for appropriate consultation with relevant services (as opposed to 72 hours at present). Where there are genuine concerns, the Local Authority </w:t>
                            </w:r>
                            <w:r w:rsidRPr="00090B4E">
                              <w:rPr>
                                <w:rFonts w:ascii="Calibri" w:eastAsia="Calibri" w:hAnsi="Calibri" w:cs="Calibri"/>
                                <w:b/>
                                <w:sz w:val="20"/>
                                <w:szCs w:val="20"/>
                              </w:rPr>
                              <w:t>should be able to refuse a request</w:t>
                            </w:r>
                            <w:r w:rsidRPr="00090B4E">
                              <w:rPr>
                                <w:rFonts w:ascii="Calibri" w:eastAsia="Calibri" w:hAnsi="Calibri" w:cs="Calibri"/>
                                <w:sz w:val="20"/>
                                <w:szCs w:val="20"/>
                              </w:rPr>
                              <w:t xml:space="preserve">, and this should be respected by the Provider. Local Authorities should be resourced to undertake these procurement postcode checks and consultation with relevant local stakeholders. </w:t>
                            </w:r>
                          </w:p>
                          <w:p w14:paraId="1FF6D647" w14:textId="77777777" w:rsidR="007C5734" w:rsidRPr="00090B4E" w:rsidRDefault="007C5734" w:rsidP="007C5734">
                            <w:pPr>
                              <w:pBdr>
                                <w:top w:val="nil"/>
                                <w:left w:val="nil"/>
                                <w:bottom w:val="nil"/>
                                <w:right w:val="nil"/>
                                <w:between w:val="nil"/>
                              </w:pBdr>
                              <w:spacing w:line="240" w:lineRule="auto"/>
                              <w:contextualSpacing w:val="0"/>
                              <w:jc w:val="both"/>
                              <w:rPr>
                                <w:rFonts w:ascii="Calibri" w:eastAsia="Calibri" w:hAnsi="Calibri" w:cs="Calibri"/>
                                <w:b/>
                                <w:sz w:val="20"/>
                                <w:szCs w:val="20"/>
                              </w:rPr>
                            </w:pPr>
                          </w:p>
                          <w:p w14:paraId="5B8726E0" w14:textId="77777777" w:rsidR="007C5734" w:rsidRPr="00090B4E" w:rsidRDefault="007C5734" w:rsidP="007C5734">
                            <w:pPr>
                              <w:numPr>
                                <w:ilvl w:val="0"/>
                                <w:numId w:val="4"/>
                              </w:numPr>
                              <w:pBdr>
                                <w:top w:val="nil"/>
                                <w:left w:val="nil"/>
                                <w:bottom w:val="nil"/>
                                <w:right w:val="nil"/>
                                <w:between w:val="nil"/>
                              </w:pBdr>
                              <w:spacing w:line="240" w:lineRule="auto"/>
                              <w:jc w:val="both"/>
                              <w:rPr>
                                <w:sz w:val="20"/>
                                <w:szCs w:val="20"/>
                              </w:rPr>
                            </w:pPr>
                            <w:r w:rsidRPr="00090B4E">
                              <w:rPr>
                                <w:rFonts w:ascii="Calibri" w:eastAsia="Calibri" w:hAnsi="Calibri" w:cs="Calibri"/>
                                <w:sz w:val="20"/>
                                <w:szCs w:val="20"/>
                              </w:rPr>
                              <w:t xml:space="preserve">Amend the AASC contracts to ensure that </w:t>
                            </w:r>
                            <w:r w:rsidRPr="00090B4E">
                              <w:rPr>
                                <w:rFonts w:ascii="Calibri" w:eastAsia="Calibri" w:hAnsi="Calibri" w:cs="Calibri"/>
                                <w:b/>
                                <w:sz w:val="20"/>
                                <w:szCs w:val="20"/>
                              </w:rPr>
                              <w:t>no person seeking asylum is forced to share a bedroom</w:t>
                            </w:r>
                            <w:r w:rsidRPr="00090B4E">
                              <w:rPr>
                                <w:rFonts w:ascii="Calibri" w:eastAsia="Calibri" w:hAnsi="Calibri" w:cs="Calibri"/>
                                <w:sz w:val="20"/>
                                <w:szCs w:val="20"/>
                              </w:rPr>
                              <w:t xml:space="preserve"> in asylum accommodation, and work to reduce the use of large-scale Houses of Multiple Occupancy (HMOs) for the benefit of asylum seekers and local communities. </w:t>
                            </w:r>
                            <w:r w:rsidRPr="00090B4E">
                              <w:rPr>
                                <w:rFonts w:ascii="Calibri" w:eastAsia="Calibri" w:hAnsi="Calibri" w:cs="Calibri"/>
                                <w:b/>
                                <w:sz w:val="20"/>
                                <w:szCs w:val="20"/>
                              </w:rPr>
                              <w:t xml:space="preserve">Further, the contracts must demand that providers must respect local policy limiting or preventing such practices. </w:t>
                            </w:r>
                            <w:r w:rsidRPr="00090B4E">
                              <w:rPr>
                                <w:rFonts w:ascii="Calibri" w:eastAsia="Calibri" w:hAnsi="Calibri" w:cs="Calibri"/>
                                <w:sz w:val="20"/>
                                <w:szCs w:val="20"/>
                              </w:rPr>
                              <w:t xml:space="preserve">If large-scale HMOs continue to be used, the Home Office must specify that </w:t>
                            </w:r>
                            <w:r w:rsidRPr="00090B4E">
                              <w:rPr>
                                <w:rFonts w:ascii="Calibri" w:eastAsia="Calibri" w:hAnsi="Calibri" w:cs="Calibri"/>
                                <w:b/>
                                <w:sz w:val="20"/>
                                <w:szCs w:val="20"/>
                              </w:rPr>
                              <w:t xml:space="preserve">vulnerable service users </w:t>
                            </w:r>
                            <w:r w:rsidRPr="00090B4E">
                              <w:rPr>
                                <w:rFonts w:ascii="Calibri" w:eastAsia="Calibri" w:hAnsi="Calibri" w:cs="Calibri"/>
                                <w:sz w:val="20"/>
                                <w:szCs w:val="20"/>
                              </w:rPr>
                              <w:t xml:space="preserve">- including pregnant women, new mothers, survivors of torture, physical or sexual violence or trafficking, and those with physical or mental health needs - </w:t>
                            </w:r>
                            <w:r w:rsidRPr="00090B4E">
                              <w:rPr>
                                <w:rFonts w:ascii="Calibri" w:eastAsia="Calibri" w:hAnsi="Calibri" w:cs="Calibri"/>
                                <w:b/>
                                <w:sz w:val="20"/>
                                <w:szCs w:val="20"/>
                              </w:rPr>
                              <w:t xml:space="preserve">should not be forced to live in large-scale HMOs. </w:t>
                            </w:r>
                          </w:p>
                          <w:p w14:paraId="6AEB4B58" w14:textId="77777777" w:rsidR="007C5734" w:rsidRPr="00090B4E" w:rsidRDefault="007C5734" w:rsidP="007C5734">
                            <w:pPr>
                              <w:pBdr>
                                <w:top w:val="nil"/>
                                <w:left w:val="nil"/>
                                <w:bottom w:val="nil"/>
                                <w:right w:val="nil"/>
                                <w:between w:val="nil"/>
                              </w:pBdr>
                              <w:spacing w:line="240" w:lineRule="auto"/>
                              <w:contextualSpacing w:val="0"/>
                              <w:jc w:val="both"/>
                              <w:rPr>
                                <w:rFonts w:ascii="Calibri" w:eastAsia="Calibri" w:hAnsi="Calibri" w:cs="Calibri"/>
                                <w:sz w:val="20"/>
                                <w:szCs w:val="20"/>
                              </w:rPr>
                            </w:pPr>
                          </w:p>
                          <w:p w14:paraId="5FB6655B" w14:textId="77777777" w:rsidR="007C5734" w:rsidRPr="00090B4E" w:rsidRDefault="007C5734" w:rsidP="007C5734">
                            <w:pPr>
                              <w:numPr>
                                <w:ilvl w:val="0"/>
                                <w:numId w:val="4"/>
                              </w:numPr>
                              <w:pBdr>
                                <w:top w:val="nil"/>
                                <w:left w:val="nil"/>
                                <w:bottom w:val="nil"/>
                                <w:right w:val="nil"/>
                                <w:between w:val="nil"/>
                              </w:pBdr>
                              <w:spacing w:line="240" w:lineRule="auto"/>
                              <w:jc w:val="both"/>
                              <w:rPr>
                                <w:sz w:val="20"/>
                                <w:szCs w:val="20"/>
                              </w:rPr>
                            </w:pPr>
                            <w:r w:rsidRPr="00090B4E">
                              <w:rPr>
                                <w:rFonts w:ascii="Calibri" w:eastAsia="Calibri" w:hAnsi="Calibri" w:cs="Calibri"/>
                                <w:sz w:val="20"/>
                                <w:szCs w:val="20"/>
                              </w:rPr>
                              <w:t xml:space="preserve">Demonstrate commitment to </w:t>
                            </w:r>
                            <w:r w:rsidRPr="00090B4E">
                              <w:rPr>
                                <w:rFonts w:ascii="Calibri" w:eastAsia="Calibri" w:hAnsi="Calibri" w:cs="Calibri"/>
                                <w:b/>
                                <w:sz w:val="20"/>
                                <w:szCs w:val="20"/>
                              </w:rPr>
                              <w:t>transparency, accountability, and meaningful relationships with key stakeholders</w:t>
                            </w:r>
                            <w:r w:rsidRPr="00090B4E">
                              <w:rPr>
                                <w:rFonts w:ascii="Calibri" w:eastAsia="Calibri" w:hAnsi="Calibri" w:cs="Calibri"/>
                                <w:sz w:val="20"/>
                                <w:szCs w:val="20"/>
                              </w:rPr>
                              <w:t xml:space="preserve">, including by sharing the full contract documents and performance management regime. Sanctions and financial penalties should be enforced for Providers that fail to meet contractual obligations. A full, independent review of the contracts should occur within 3 years of commencement. </w:t>
                            </w:r>
                          </w:p>
                          <w:p w14:paraId="735B2D98" w14:textId="77777777" w:rsidR="007C5734" w:rsidRPr="00090B4E" w:rsidRDefault="007C5734" w:rsidP="007C5734">
                            <w:pPr>
                              <w:pBdr>
                                <w:top w:val="nil"/>
                                <w:left w:val="nil"/>
                                <w:bottom w:val="nil"/>
                                <w:right w:val="nil"/>
                                <w:between w:val="nil"/>
                              </w:pBdr>
                              <w:spacing w:line="240" w:lineRule="auto"/>
                              <w:contextualSpacing w:val="0"/>
                              <w:jc w:val="both"/>
                              <w:rPr>
                                <w:rFonts w:ascii="Calibri" w:eastAsia="Calibri" w:hAnsi="Calibri" w:cs="Calibri"/>
                                <w:sz w:val="20"/>
                                <w:szCs w:val="20"/>
                              </w:rPr>
                            </w:pPr>
                          </w:p>
                          <w:p w14:paraId="0BF122BF" w14:textId="77777777" w:rsidR="007C5734" w:rsidRPr="00090B4E" w:rsidRDefault="007C5734" w:rsidP="007C5734">
                            <w:pPr>
                              <w:numPr>
                                <w:ilvl w:val="0"/>
                                <w:numId w:val="4"/>
                              </w:numPr>
                              <w:pBdr>
                                <w:top w:val="nil"/>
                                <w:left w:val="nil"/>
                                <w:bottom w:val="nil"/>
                                <w:right w:val="nil"/>
                                <w:between w:val="nil"/>
                              </w:pBdr>
                              <w:spacing w:line="240" w:lineRule="auto"/>
                              <w:jc w:val="both"/>
                              <w:rPr>
                                <w:sz w:val="20"/>
                                <w:szCs w:val="20"/>
                              </w:rPr>
                            </w:pPr>
                            <w:r w:rsidRPr="00090B4E">
                              <w:rPr>
                                <w:rFonts w:ascii="Calibri" w:eastAsia="Calibri" w:hAnsi="Calibri" w:cs="Calibri"/>
                                <w:sz w:val="20"/>
                                <w:szCs w:val="20"/>
                              </w:rPr>
                              <w:t xml:space="preserve">Ensure that provision and allocation of </w:t>
                            </w:r>
                            <w:r w:rsidRPr="00090B4E">
                              <w:rPr>
                                <w:rFonts w:ascii="Calibri" w:eastAsia="Calibri" w:hAnsi="Calibri" w:cs="Calibri"/>
                                <w:b/>
                                <w:sz w:val="20"/>
                                <w:szCs w:val="20"/>
                              </w:rPr>
                              <w:t xml:space="preserve">accommodation and facilities truly </w:t>
                            </w:r>
                            <w:proofErr w:type="gramStart"/>
                            <w:r w:rsidRPr="00090B4E">
                              <w:rPr>
                                <w:rFonts w:ascii="Calibri" w:eastAsia="Calibri" w:hAnsi="Calibri" w:cs="Calibri"/>
                                <w:b/>
                                <w:sz w:val="20"/>
                                <w:szCs w:val="20"/>
                              </w:rPr>
                              <w:t>takes into account</w:t>
                            </w:r>
                            <w:proofErr w:type="gramEnd"/>
                            <w:r w:rsidRPr="00090B4E">
                              <w:rPr>
                                <w:rFonts w:ascii="Calibri" w:eastAsia="Calibri" w:hAnsi="Calibri" w:cs="Calibri"/>
                                <w:b/>
                                <w:sz w:val="20"/>
                                <w:szCs w:val="20"/>
                              </w:rPr>
                              <w:t xml:space="preserve"> asylum seekers’ needs</w:t>
                            </w:r>
                            <w:r w:rsidRPr="00090B4E">
                              <w:rPr>
                                <w:rFonts w:ascii="Calibri" w:eastAsia="Calibri" w:hAnsi="Calibri" w:cs="Calibri"/>
                                <w:sz w:val="20"/>
                                <w:szCs w:val="20"/>
                              </w:rPr>
                              <w:t xml:space="preserve">, and that there are better pathways for identifying and responding to vulnerable people across both Initial Accommodation and Dispersal Accommodation, as per the Home Affairs Select Committee report. </w:t>
                            </w:r>
                          </w:p>
                          <w:p w14:paraId="3CCEBD0C" w14:textId="77777777" w:rsidR="007C5734" w:rsidRPr="00090B4E" w:rsidRDefault="007C5734" w:rsidP="007C5734">
                            <w:pPr>
                              <w:pBdr>
                                <w:top w:val="nil"/>
                                <w:left w:val="nil"/>
                                <w:bottom w:val="nil"/>
                                <w:right w:val="nil"/>
                                <w:between w:val="nil"/>
                              </w:pBdr>
                              <w:spacing w:line="240" w:lineRule="auto"/>
                              <w:ind w:left="720"/>
                              <w:contextualSpacing w:val="0"/>
                              <w:jc w:val="both"/>
                              <w:rPr>
                                <w:rFonts w:ascii="Calibri" w:eastAsia="Calibri" w:hAnsi="Calibri" w:cs="Calibri"/>
                                <w:sz w:val="20"/>
                                <w:szCs w:val="20"/>
                              </w:rPr>
                            </w:pPr>
                          </w:p>
                          <w:p w14:paraId="62375005" w14:textId="77777777" w:rsidR="007C5734" w:rsidRDefault="007C5734" w:rsidP="00090B4E">
                            <w:pPr>
                              <w:numPr>
                                <w:ilvl w:val="0"/>
                                <w:numId w:val="4"/>
                              </w:numPr>
                              <w:pBdr>
                                <w:top w:val="nil"/>
                                <w:left w:val="nil"/>
                                <w:bottom w:val="nil"/>
                                <w:right w:val="nil"/>
                                <w:between w:val="nil"/>
                              </w:pBdr>
                              <w:spacing w:line="240" w:lineRule="auto"/>
                              <w:jc w:val="both"/>
                              <w:rPr>
                                <w:sz w:val="20"/>
                                <w:szCs w:val="20"/>
                              </w:rPr>
                            </w:pPr>
                            <w:r w:rsidRPr="00090B4E">
                              <w:rPr>
                                <w:rFonts w:ascii="Calibri" w:eastAsia="Calibri" w:hAnsi="Calibri" w:cs="Calibri"/>
                                <w:b/>
                                <w:sz w:val="20"/>
                                <w:szCs w:val="20"/>
                              </w:rPr>
                              <w:t xml:space="preserve">Extend the move on period for newly </w:t>
                            </w:r>
                            <w:proofErr w:type="spellStart"/>
                            <w:r w:rsidRPr="00090B4E">
                              <w:rPr>
                                <w:rFonts w:ascii="Calibri" w:eastAsia="Calibri" w:hAnsi="Calibri" w:cs="Calibri"/>
                                <w:b/>
                                <w:sz w:val="20"/>
                                <w:szCs w:val="20"/>
                              </w:rPr>
                              <w:t>recognised</w:t>
                            </w:r>
                            <w:proofErr w:type="spellEnd"/>
                            <w:r w:rsidRPr="00090B4E">
                              <w:rPr>
                                <w:rFonts w:ascii="Calibri" w:eastAsia="Calibri" w:hAnsi="Calibri" w:cs="Calibri"/>
                                <w:b/>
                                <w:sz w:val="20"/>
                                <w:szCs w:val="20"/>
                              </w:rPr>
                              <w:t xml:space="preserve"> refugees</w:t>
                            </w:r>
                            <w:r w:rsidRPr="00090B4E">
                              <w:rPr>
                                <w:rFonts w:ascii="Calibri" w:eastAsia="Calibri" w:hAnsi="Calibri" w:cs="Calibri"/>
                                <w:sz w:val="20"/>
                                <w:szCs w:val="20"/>
                              </w:rPr>
                              <w:t xml:space="preserve"> to reduce the risk of homelessness and to support successful integration. In addition, AASC Housing Providers should be included in the list of public authorities with a</w:t>
                            </w:r>
                            <w:r w:rsidRPr="00090B4E">
                              <w:rPr>
                                <w:rFonts w:ascii="Calibri" w:eastAsia="Calibri" w:hAnsi="Calibri" w:cs="Calibri"/>
                                <w:b/>
                                <w:sz w:val="20"/>
                                <w:szCs w:val="20"/>
                              </w:rPr>
                              <w:t xml:space="preserve"> duty to refer under the Homelessness Reduction Act.</w:t>
                            </w:r>
                          </w:p>
                          <w:p w14:paraId="7F05C7C6" w14:textId="77777777" w:rsidR="00090B4E" w:rsidRPr="00090B4E" w:rsidRDefault="00090B4E" w:rsidP="00090B4E">
                            <w:pPr>
                              <w:pBdr>
                                <w:top w:val="nil"/>
                                <w:left w:val="nil"/>
                                <w:bottom w:val="nil"/>
                                <w:right w:val="nil"/>
                                <w:between w:val="nil"/>
                              </w:pBdr>
                              <w:spacing w:line="240" w:lineRule="auto"/>
                              <w:jc w:val="both"/>
                              <w:rPr>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303D6A" id="_x0000_s1027" type="#_x0000_t202" style="position:absolute;left:0;text-align:left;margin-left:0;margin-top:17.55pt;width:544.8pt;height:110.6pt;z-index:2516720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" fillcolor="#fde9d9 [665]" strokecolor="#e36c0a [2409]" strokeweight="1.5pt">
                <v:textbox style="mso-fit-shape-to-text:t">
                  <w:txbxContent>
                    <w:p w14:paraId="62A6882C" w14:textId="77777777" w:rsidR="007C5734" w:rsidRPr="00090B4E" w:rsidRDefault="007C5734" w:rsidP="007C5734">
                      <w:pPr>
                        <w:pBdr>
                          <w:top w:val="nil"/>
                          <w:left w:val="nil"/>
                          <w:bottom w:val="nil"/>
                          <w:right w:val="nil"/>
                          <w:between w:val="nil"/>
                        </w:pBdr>
                        <w:spacing w:line="240" w:lineRule="auto"/>
                        <w:contextualSpacing w:val="0"/>
                        <w:jc w:val="both"/>
                        <w:rPr>
                          <w:rFonts w:ascii="Calibri" w:eastAsia="Calibri" w:hAnsi="Calibri" w:cs="Calibri"/>
                          <w:b/>
                          <w:sz w:val="20"/>
                          <w:szCs w:val="20"/>
                        </w:rPr>
                      </w:pPr>
                      <w:r w:rsidRPr="00090B4E">
                        <w:rPr>
                          <w:rFonts w:ascii="Calibri" w:eastAsia="Calibri" w:hAnsi="Calibri" w:cs="Calibri"/>
                          <w:b/>
                          <w:sz w:val="20"/>
                          <w:szCs w:val="20"/>
                        </w:rPr>
                        <w:t xml:space="preserve">Recommendations </w:t>
                      </w:r>
                    </w:p>
                    <w:p w14:paraId="29C2EE0E" w14:textId="77777777" w:rsidR="007C5734" w:rsidRPr="00090B4E" w:rsidRDefault="007C5734" w:rsidP="007C5734">
                      <w:pPr>
                        <w:pBdr>
                          <w:top w:val="nil"/>
                          <w:left w:val="nil"/>
                          <w:bottom w:val="nil"/>
                          <w:right w:val="nil"/>
                          <w:between w:val="nil"/>
                        </w:pBdr>
                        <w:spacing w:line="240" w:lineRule="auto"/>
                        <w:contextualSpacing w:val="0"/>
                        <w:jc w:val="both"/>
                        <w:rPr>
                          <w:rFonts w:ascii="Calibri" w:eastAsia="Calibri" w:hAnsi="Calibri" w:cs="Calibri"/>
                          <w:b/>
                          <w:sz w:val="20"/>
                          <w:szCs w:val="20"/>
                        </w:rPr>
                      </w:pPr>
                    </w:p>
                    <w:p w14:paraId="36336268" w14:textId="2C64CAC9" w:rsidR="007C5734" w:rsidRPr="00090B4E" w:rsidRDefault="007C5734" w:rsidP="007C5734">
                      <w:pPr>
                        <w:pBdr>
                          <w:top w:val="nil"/>
                          <w:left w:val="nil"/>
                          <w:bottom w:val="nil"/>
                          <w:right w:val="nil"/>
                          <w:between w:val="nil"/>
                        </w:pBdr>
                        <w:spacing w:line="240" w:lineRule="auto"/>
                        <w:contextualSpacing w:val="0"/>
                        <w:jc w:val="both"/>
                        <w:rPr>
                          <w:rFonts w:ascii="Calibri" w:eastAsia="Calibri" w:hAnsi="Calibri" w:cs="Calibri"/>
                          <w:sz w:val="20"/>
                          <w:szCs w:val="20"/>
                        </w:rPr>
                      </w:pPr>
                      <w:r w:rsidRPr="00090B4E">
                        <w:rPr>
                          <w:rFonts w:ascii="Calibri" w:eastAsia="Calibri" w:hAnsi="Calibri" w:cs="Calibri"/>
                          <w:b/>
                          <w:sz w:val="20"/>
                          <w:szCs w:val="20"/>
                        </w:rPr>
                        <w:t xml:space="preserve">We call on the Government to </w:t>
                      </w:r>
                      <w:proofErr w:type="spellStart"/>
                      <w:r w:rsidRPr="00090B4E">
                        <w:rPr>
                          <w:rFonts w:ascii="Calibri" w:eastAsia="Calibri" w:hAnsi="Calibri" w:cs="Calibri"/>
                          <w:b/>
                          <w:sz w:val="20"/>
                          <w:szCs w:val="20"/>
                        </w:rPr>
                        <w:t>recognise</w:t>
                      </w:r>
                      <w:proofErr w:type="spellEnd"/>
                      <w:r w:rsidRPr="00090B4E">
                        <w:rPr>
                          <w:rFonts w:ascii="Calibri" w:eastAsia="Calibri" w:hAnsi="Calibri" w:cs="Calibri"/>
                          <w:b/>
                          <w:sz w:val="20"/>
                          <w:szCs w:val="20"/>
                        </w:rPr>
                        <w:t xml:space="preserve"> Local Authorities, communities and the </w:t>
                      </w:r>
                      <w:r w:rsidR="00935231">
                        <w:rPr>
                          <w:rFonts w:ascii="Calibri" w:eastAsia="Calibri" w:hAnsi="Calibri" w:cs="Calibri"/>
                          <w:b/>
                          <w:sz w:val="20"/>
                          <w:szCs w:val="20"/>
                        </w:rPr>
                        <w:t>t</w:t>
                      </w:r>
                      <w:r w:rsidRPr="00090B4E">
                        <w:rPr>
                          <w:rFonts w:ascii="Calibri" w:eastAsia="Calibri" w:hAnsi="Calibri" w:cs="Calibri"/>
                          <w:b/>
                          <w:sz w:val="20"/>
                          <w:szCs w:val="20"/>
                        </w:rPr>
                        <w:t xml:space="preserve">hird </w:t>
                      </w:r>
                      <w:r w:rsidR="00935231">
                        <w:rPr>
                          <w:rFonts w:ascii="Calibri" w:eastAsia="Calibri" w:hAnsi="Calibri" w:cs="Calibri"/>
                          <w:b/>
                          <w:sz w:val="20"/>
                          <w:szCs w:val="20"/>
                        </w:rPr>
                        <w:t>s</w:t>
                      </w:r>
                      <w:r w:rsidRPr="00090B4E">
                        <w:rPr>
                          <w:rFonts w:ascii="Calibri" w:eastAsia="Calibri" w:hAnsi="Calibri" w:cs="Calibri"/>
                          <w:b/>
                          <w:sz w:val="20"/>
                          <w:szCs w:val="20"/>
                        </w:rPr>
                        <w:t xml:space="preserve">ector as key stakeholders in the provision of asylum accommodation and the successful integration of new </w:t>
                      </w:r>
                      <w:r w:rsidR="00693895" w:rsidRPr="00090B4E">
                        <w:rPr>
                          <w:rFonts w:ascii="Calibri" w:eastAsia="Calibri" w:hAnsi="Calibri" w:cs="Calibri"/>
                          <w:b/>
                          <w:sz w:val="20"/>
                          <w:szCs w:val="20"/>
                        </w:rPr>
                        <w:t>communities and</w:t>
                      </w:r>
                      <w:r w:rsidRPr="00090B4E">
                        <w:rPr>
                          <w:rFonts w:ascii="Calibri" w:eastAsia="Calibri" w:hAnsi="Calibri" w:cs="Calibri"/>
                          <w:sz w:val="20"/>
                          <w:szCs w:val="20"/>
                        </w:rPr>
                        <w:t xml:space="preserve"> </w:t>
                      </w:r>
                      <w:r w:rsidRPr="00090B4E">
                        <w:rPr>
                          <w:rFonts w:ascii="Calibri" w:eastAsia="Calibri" w:hAnsi="Calibri" w:cs="Calibri"/>
                          <w:b/>
                          <w:sz w:val="20"/>
                          <w:szCs w:val="20"/>
                        </w:rPr>
                        <w:t>commit financial resources to e</w:t>
                      </w:r>
                      <w:r w:rsidR="00F86034">
                        <w:rPr>
                          <w:rFonts w:ascii="Calibri" w:eastAsia="Calibri" w:hAnsi="Calibri" w:cs="Calibri"/>
                          <w:b/>
                          <w:sz w:val="20"/>
                          <w:szCs w:val="20"/>
                        </w:rPr>
                        <w:t xml:space="preserve">nsure equal </w:t>
                      </w:r>
                      <w:r w:rsidRPr="00090B4E">
                        <w:rPr>
                          <w:rFonts w:ascii="Calibri" w:eastAsia="Calibri" w:hAnsi="Calibri" w:cs="Calibri"/>
                          <w:b/>
                          <w:sz w:val="20"/>
                          <w:szCs w:val="20"/>
                        </w:rPr>
                        <w:t>integration</w:t>
                      </w:r>
                      <w:r w:rsidR="00F86034">
                        <w:rPr>
                          <w:rFonts w:ascii="Calibri" w:eastAsia="Calibri" w:hAnsi="Calibri" w:cs="Calibri"/>
                          <w:b/>
                          <w:sz w:val="20"/>
                          <w:szCs w:val="20"/>
                        </w:rPr>
                        <w:t xml:space="preserve"> outcomes for all refugees</w:t>
                      </w:r>
                      <w:r w:rsidR="00693895">
                        <w:rPr>
                          <w:rFonts w:ascii="Calibri" w:eastAsia="Calibri" w:hAnsi="Calibri" w:cs="Calibri"/>
                          <w:b/>
                          <w:sz w:val="20"/>
                          <w:szCs w:val="20"/>
                        </w:rPr>
                        <w:t>, regardless of how they arrived in to the UK</w:t>
                      </w:r>
                      <w:r w:rsidRPr="00090B4E">
                        <w:rPr>
                          <w:rFonts w:ascii="Calibri" w:eastAsia="Calibri" w:hAnsi="Calibri" w:cs="Calibri"/>
                          <w:sz w:val="20"/>
                          <w:szCs w:val="20"/>
                        </w:rPr>
                        <w:t xml:space="preserve">- ensuring they can unlock their potential and the whole community benefits from dispersal. Further, we call on the Government to commit to offsetting the direct costs to local services - health, education, advice - of new arrivals. </w:t>
                      </w:r>
                    </w:p>
                    <w:p w14:paraId="6C530905" w14:textId="77777777" w:rsidR="007C5734" w:rsidRPr="00090B4E" w:rsidRDefault="007C5734" w:rsidP="007C5734">
                      <w:pPr>
                        <w:pBdr>
                          <w:top w:val="nil"/>
                          <w:left w:val="nil"/>
                          <w:bottom w:val="nil"/>
                          <w:right w:val="nil"/>
                          <w:between w:val="nil"/>
                        </w:pBdr>
                        <w:spacing w:line="240" w:lineRule="auto"/>
                        <w:contextualSpacing w:val="0"/>
                        <w:jc w:val="both"/>
                        <w:rPr>
                          <w:rFonts w:ascii="Calibri" w:eastAsia="Calibri" w:hAnsi="Calibri" w:cs="Calibri"/>
                          <w:sz w:val="20"/>
                          <w:szCs w:val="20"/>
                        </w:rPr>
                      </w:pPr>
                    </w:p>
                    <w:p w14:paraId="488DEB78" w14:textId="77777777" w:rsidR="007C5734" w:rsidRPr="00090B4E" w:rsidRDefault="007C5734" w:rsidP="007C5734">
                      <w:pPr>
                        <w:pBdr>
                          <w:top w:val="nil"/>
                          <w:left w:val="nil"/>
                          <w:bottom w:val="nil"/>
                          <w:right w:val="nil"/>
                          <w:between w:val="nil"/>
                        </w:pBdr>
                        <w:spacing w:line="240" w:lineRule="auto"/>
                        <w:contextualSpacing w:val="0"/>
                        <w:jc w:val="both"/>
                        <w:rPr>
                          <w:rFonts w:ascii="Calibri" w:eastAsia="Calibri" w:hAnsi="Calibri" w:cs="Calibri"/>
                          <w:sz w:val="20"/>
                          <w:szCs w:val="20"/>
                        </w:rPr>
                      </w:pPr>
                      <w:r w:rsidRPr="00090B4E">
                        <w:rPr>
                          <w:rFonts w:ascii="Calibri" w:eastAsia="Calibri" w:hAnsi="Calibri" w:cs="Calibri"/>
                          <w:sz w:val="20"/>
                          <w:szCs w:val="20"/>
                        </w:rPr>
                        <w:t>Over and above this, for the contracts themselves to work, the Government must make the following commitments, in-line with the recommendations of the Home Affairs Select Committee:</w:t>
                      </w:r>
                    </w:p>
                    <w:p w14:paraId="078F2EBE" w14:textId="77777777" w:rsidR="007C5734" w:rsidRPr="00090B4E" w:rsidRDefault="007C5734" w:rsidP="007C5734">
                      <w:pPr>
                        <w:pBdr>
                          <w:top w:val="nil"/>
                          <w:left w:val="nil"/>
                          <w:bottom w:val="nil"/>
                          <w:right w:val="nil"/>
                          <w:between w:val="nil"/>
                        </w:pBdr>
                        <w:spacing w:line="240" w:lineRule="auto"/>
                        <w:contextualSpacing w:val="0"/>
                        <w:jc w:val="both"/>
                        <w:rPr>
                          <w:rFonts w:ascii="Calibri" w:eastAsia="Calibri" w:hAnsi="Calibri" w:cs="Calibri"/>
                          <w:sz w:val="20"/>
                          <w:szCs w:val="20"/>
                        </w:rPr>
                      </w:pPr>
                    </w:p>
                    <w:p w14:paraId="1B00E1D4" w14:textId="77777777" w:rsidR="007C5734" w:rsidRPr="00090B4E" w:rsidRDefault="007C5734" w:rsidP="007C5734">
                      <w:pPr>
                        <w:numPr>
                          <w:ilvl w:val="0"/>
                          <w:numId w:val="4"/>
                        </w:numPr>
                        <w:pBdr>
                          <w:top w:val="nil"/>
                          <w:left w:val="nil"/>
                          <w:bottom w:val="nil"/>
                          <w:right w:val="nil"/>
                          <w:between w:val="nil"/>
                        </w:pBdr>
                        <w:spacing w:line="240" w:lineRule="auto"/>
                        <w:jc w:val="both"/>
                        <w:rPr>
                          <w:sz w:val="20"/>
                          <w:szCs w:val="20"/>
                        </w:rPr>
                      </w:pPr>
                      <w:r w:rsidRPr="00090B4E">
                        <w:rPr>
                          <w:rFonts w:ascii="Calibri" w:eastAsia="Calibri" w:hAnsi="Calibri" w:cs="Calibri"/>
                          <w:b/>
                          <w:sz w:val="20"/>
                          <w:szCs w:val="20"/>
                        </w:rPr>
                        <w:t>Empower devolved Governments to oversee the delivery of the AASC contracts</w:t>
                      </w:r>
                      <w:r w:rsidRPr="00090B4E">
                        <w:rPr>
                          <w:rFonts w:ascii="Calibri" w:eastAsia="Calibri" w:hAnsi="Calibri" w:cs="Calibri"/>
                          <w:sz w:val="20"/>
                          <w:szCs w:val="20"/>
                        </w:rPr>
                        <w:t xml:space="preserve"> and take responsibility for standards and inspection regimes and investigate safeguarding and vulnerability-related concerns, providing them with Home Office funding to perform this role. </w:t>
                      </w:r>
                      <w:r w:rsidRPr="00090B4E">
                        <w:rPr>
                          <w:rFonts w:ascii="Calibri" w:eastAsia="Calibri" w:hAnsi="Calibri" w:cs="Calibri"/>
                          <w:b/>
                          <w:sz w:val="20"/>
                          <w:szCs w:val="20"/>
                        </w:rPr>
                        <w:t>Similar arrangements should be made in England</w:t>
                      </w:r>
                      <w:r w:rsidRPr="00090B4E">
                        <w:rPr>
                          <w:rFonts w:ascii="Calibri" w:eastAsia="Calibri" w:hAnsi="Calibri" w:cs="Calibri"/>
                          <w:sz w:val="20"/>
                          <w:szCs w:val="20"/>
                        </w:rPr>
                        <w:t xml:space="preserve"> using appropriate democratically-accountable structures, and the Third Sector should be represented in these.</w:t>
                      </w:r>
                    </w:p>
                    <w:p w14:paraId="0BE43B57" w14:textId="77777777" w:rsidR="007C5734" w:rsidRPr="00090B4E" w:rsidRDefault="007C5734" w:rsidP="007C5734">
                      <w:pPr>
                        <w:pBdr>
                          <w:top w:val="nil"/>
                          <w:left w:val="nil"/>
                          <w:bottom w:val="nil"/>
                          <w:right w:val="nil"/>
                          <w:between w:val="nil"/>
                        </w:pBdr>
                        <w:spacing w:line="240" w:lineRule="auto"/>
                        <w:contextualSpacing w:val="0"/>
                        <w:jc w:val="both"/>
                        <w:rPr>
                          <w:rFonts w:ascii="Calibri" w:eastAsia="Calibri" w:hAnsi="Calibri" w:cs="Calibri"/>
                          <w:sz w:val="20"/>
                          <w:szCs w:val="20"/>
                        </w:rPr>
                      </w:pPr>
                    </w:p>
                    <w:p w14:paraId="4DC52A5B" w14:textId="0405007D" w:rsidR="007C5734" w:rsidRPr="00090B4E" w:rsidRDefault="007C5734" w:rsidP="007C5734">
                      <w:pPr>
                        <w:numPr>
                          <w:ilvl w:val="0"/>
                          <w:numId w:val="4"/>
                        </w:numPr>
                        <w:pBdr>
                          <w:top w:val="nil"/>
                          <w:left w:val="nil"/>
                          <w:bottom w:val="nil"/>
                          <w:right w:val="nil"/>
                          <w:between w:val="nil"/>
                        </w:pBdr>
                        <w:spacing w:line="240" w:lineRule="auto"/>
                        <w:jc w:val="both"/>
                        <w:rPr>
                          <w:sz w:val="20"/>
                          <w:szCs w:val="20"/>
                        </w:rPr>
                      </w:pPr>
                      <w:r w:rsidRPr="00090B4E">
                        <w:rPr>
                          <w:rFonts w:ascii="Calibri" w:eastAsia="Calibri" w:hAnsi="Calibri" w:cs="Calibri"/>
                          <w:b/>
                          <w:sz w:val="20"/>
                          <w:szCs w:val="20"/>
                        </w:rPr>
                        <w:t xml:space="preserve">Give Local Authorities greater flexibility to determine where accommodation is </w:t>
                      </w:r>
                      <w:r w:rsidR="00693895" w:rsidRPr="00090B4E">
                        <w:rPr>
                          <w:rFonts w:ascii="Calibri" w:eastAsia="Calibri" w:hAnsi="Calibri" w:cs="Calibri"/>
                          <w:b/>
                          <w:sz w:val="20"/>
                          <w:szCs w:val="20"/>
                        </w:rPr>
                        <w:t>procured</w:t>
                      </w:r>
                      <w:r w:rsidR="00693895" w:rsidRPr="00090B4E">
                        <w:rPr>
                          <w:rFonts w:ascii="Calibri" w:eastAsia="Calibri" w:hAnsi="Calibri" w:cs="Calibri"/>
                          <w:sz w:val="20"/>
                          <w:szCs w:val="20"/>
                        </w:rPr>
                        <w:t xml:space="preserve"> and</w:t>
                      </w:r>
                      <w:r w:rsidRPr="00090B4E">
                        <w:rPr>
                          <w:rFonts w:ascii="Calibri" w:eastAsia="Calibri" w:hAnsi="Calibri" w:cs="Calibri"/>
                          <w:sz w:val="20"/>
                          <w:szCs w:val="20"/>
                        </w:rPr>
                        <w:t xml:space="preserve"> ensure that they have at least 5 working days to respond to property procurement notices </w:t>
                      </w:r>
                      <w:proofErr w:type="gramStart"/>
                      <w:r w:rsidRPr="00090B4E">
                        <w:rPr>
                          <w:rFonts w:ascii="Calibri" w:eastAsia="Calibri" w:hAnsi="Calibri" w:cs="Calibri"/>
                          <w:sz w:val="20"/>
                          <w:szCs w:val="20"/>
                        </w:rPr>
                        <w:t>in order to</w:t>
                      </w:r>
                      <w:proofErr w:type="gramEnd"/>
                      <w:r w:rsidRPr="00090B4E">
                        <w:rPr>
                          <w:rFonts w:ascii="Calibri" w:eastAsia="Calibri" w:hAnsi="Calibri" w:cs="Calibri"/>
                          <w:sz w:val="20"/>
                          <w:szCs w:val="20"/>
                        </w:rPr>
                        <w:t xml:space="preserve"> allow for appropriate consultation with relevant services (as opposed to 72 hours at present). Where there are genuine concerns, the Local Authority </w:t>
                      </w:r>
                      <w:r w:rsidRPr="00090B4E">
                        <w:rPr>
                          <w:rFonts w:ascii="Calibri" w:eastAsia="Calibri" w:hAnsi="Calibri" w:cs="Calibri"/>
                          <w:b/>
                          <w:sz w:val="20"/>
                          <w:szCs w:val="20"/>
                        </w:rPr>
                        <w:t>should be able to refuse a request</w:t>
                      </w:r>
                      <w:r w:rsidRPr="00090B4E">
                        <w:rPr>
                          <w:rFonts w:ascii="Calibri" w:eastAsia="Calibri" w:hAnsi="Calibri" w:cs="Calibri"/>
                          <w:sz w:val="20"/>
                          <w:szCs w:val="20"/>
                        </w:rPr>
                        <w:t xml:space="preserve">, and this should be respected by the Provider. Local Authorities should be resourced to undertake these procurement postcode checks and consultation with relevant local stakeholders. </w:t>
                      </w:r>
                    </w:p>
                    <w:p w14:paraId="1FF6D647" w14:textId="77777777" w:rsidR="007C5734" w:rsidRPr="00090B4E" w:rsidRDefault="007C5734" w:rsidP="007C5734">
                      <w:pPr>
                        <w:pBdr>
                          <w:top w:val="nil"/>
                          <w:left w:val="nil"/>
                          <w:bottom w:val="nil"/>
                          <w:right w:val="nil"/>
                          <w:between w:val="nil"/>
                        </w:pBdr>
                        <w:spacing w:line="240" w:lineRule="auto"/>
                        <w:contextualSpacing w:val="0"/>
                        <w:jc w:val="both"/>
                        <w:rPr>
                          <w:rFonts w:ascii="Calibri" w:eastAsia="Calibri" w:hAnsi="Calibri" w:cs="Calibri"/>
                          <w:b/>
                          <w:sz w:val="20"/>
                          <w:szCs w:val="20"/>
                        </w:rPr>
                      </w:pPr>
                    </w:p>
                    <w:p w14:paraId="5B8726E0" w14:textId="77777777" w:rsidR="007C5734" w:rsidRPr="00090B4E" w:rsidRDefault="007C5734" w:rsidP="007C5734">
                      <w:pPr>
                        <w:numPr>
                          <w:ilvl w:val="0"/>
                          <w:numId w:val="4"/>
                        </w:numPr>
                        <w:pBdr>
                          <w:top w:val="nil"/>
                          <w:left w:val="nil"/>
                          <w:bottom w:val="nil"/>
                          <w:right w:val="nil"/>
                          <w:between w:val="nil"/>
                        </w:pBdr>
                        <w:spacing w:line="240" w:lineRule="auto"/>
                        <w:jc w:val="both"/>
                        <w:rPr>
                          <w:sz w:val="20"/>
                          <w:szCs w:val="20"/>
                        </w:rPr>
                      </w:pPr>
                      <w:r w:rsidRPr="00090B4E">
                        <w:rPr>
                          <w:rFonts w:ascii="Calibri" w:eastAsia="Calibri" w:hAnsi="Calibri" w:cs="Calibri"/>
                          <w:sz w:val="20"/>
                          <w:szCs w:val="20"/>
                        </w:rPr>
                        <w:t xml:space="preserve">Amend the AASC contracts to ensure that </w:t>
                      </w:r>
                      <w:r w:rsidRPr="00090B4E">
                        <w:rPr>
                          <w:rFonts w:ascii="Calibri" w:eastAsia="Calibri" w:hAnsi="Calibri" w:cs="Calibri"/>
                          <w:b/>
                          <w:sz w:val="20"/>
                          <w:szCs w:val="20"/>
                        </w:rPr>
                        <w:t>no person seeking asylum is forced to share a bedroom</w:t>
                      </w:r>
                      <w:r w:rsidRPr="00090B4E">
                        <w:rPr>
                          <w:rFonts w:ascii="Calibri" w:eastAsia="Calibri" w:hAnsi="Calibri" w:cs="Calibri"/>
                          <w:sz w:val="20"/>
                          <w:szCs w:val="20"/>
                        </w:rPr>
                        <w:t xml:space="preserve"> in asylum accommodation, and work to reduce the use of large-scale Houses of Multiple Occupancy (HMOs) for the benefit of asylum seekers and local communities. </w:t>
                      </w:r>
                      <w:r w:rsidRPr="00090B4E">
                        <w:rPr>
                          <w:rFonts w:ascii="Calibri" w:eastAsia="Calibri" w:hAnsi="Calibri" w:cs="Calibri"/>
                          <w:b/>
                          <w:sz w:val="20"/>
                          <w:szCs w:val="20"/>
                        </w:rPr>
                        <w:t xml:space="preserve">Further, the contracts must demand that providers must respect local policy limiting or preventing such practices. </w:t>
                      </w:r>
                      <w:r w:rsidRPr="00090B4E">
                        <w:rPr>
                          <w:rFonts w:ascii="Calibri" w:eastAsia="Calibri" w:hAnsi="Calibri" w:cs="Calibri"/>
                          <w:sz w:val="20"/>
                          <w:szCs w:val="20"/>
                        </w:rPr>
                        <w:t xml:space="preserve">If large-scale HMOs continue to be used, the Home Office must specify that </w:t>
                      </w:r>
                      <w:r w:rsidRPr="00090B4E">
                        <w:rPr>
                          <w:rFonts w:ascii="Calibri" w:eastAsia="Calibri" w:hAnsi="Calibri" w:cs="Calibri"/>
                          <w:b/>
                          <w:sz w:val="20"/>
                          <w:szCs w:val="20"/>
                        </w:rPr>
                        <w:t xml:space="preserve">vulnerable service users </w:t>
                      </w:r>
                      <w:r w:rsidRPr="00090B4E">
                        <w:rPr>
                          <w:rFonts w:ascii="Calibri" w:eastAsia="Calibri" w:hAnsi="Calibri" w:cs="Calibri"/>
                          <w:sz w:val="20"/>
                          <w:szCs w:val="20"/>
                        </w:rPr>
                        <w:t xml:space="preserve">- including pregnant women, new mothers, survivors of torture, physical or sexual violence or trafficking, and those with physical or mental health needs - </w:t>
                      </w:r>
                      <w:r w:rsidRPr="00090B4E">
                        <w:rPr>
                          <w:rFonts w:ascii="Calibri" w:eastAsia="Calibri" w:hAnsi="Calibri" w:cs="Calibri"/>
                          <w:b/>
                          <w:sz w:val="20"/>
                          <w:szCs w:val="20"/>
                        </w:rPr>
                        <w:t xml:space="preserve">should not be forced to live in large-scale HMOs. </w:t>
                      </w:r>
                    </w:p>
                    <w:p w14:paraId="6AEB4B58" w14:textId="77777777" w:rsidR="007C5734" w:rsidRPr="00090B4E" w:rsidRDefault="007C5734" w:rsidP="007C5734">
                      <w:pPr>
                        <w:pBdr>
                          <w:top w:val="nil"/>
                          <w:left w:val="nil"/>
                          <w:bottom w:val="nil"/>
                          <w:right w:val="nil"/>
                          <w:between w:val="nil"/>
                        </w:pBdr>
                        <w:spacing w:line="240" w:lineRule="auto"/>
                        <w:contextualSpacing w:val="0"/>
                        <w:jc w:val="both"/>
                        <w:rPr>
                          <w:rFonts w:ascii="Calibri" w:eastAsia="Calibri" w:hAnsi="Calibri" w:cs="Calibri"/>
                          <w:sz w:val="20"/>
                          <w:szCs w:val="20"/>
                        </w:rPr>
                      </w:pPr>
                    </w:p>
                    <w:p w14:paraId="5FB6655B" w14:textId="77777777" w:rsidR="007C5734" w:rsidRPr="00090B4E" w:rsidRDefault="007C5734" w:rsidP="007C5734">
                      <w:pPr>
                        <w:numPr>
                          <w:ilvl w:val="0"/>
                          <w:numId w:val="4"/>
                        </w:numPr>
                        <w:pBdr>
                          <w:top w:val="nil"/>
                          <w:left w:val="nil"/>
                          <w:bottom w:val="nil"/>
                          <w:right w:val="nil"/>
                          <w:between w:val="nil"/>
                        </w:pBdr>
                        <w:spacing w:line="240" w:lineRule="auto"/>
                        <w:jc w:val="both"/>
                        <w:rPr>
                          <w:sz w:val="20"/>
                          <w:szCs w:val="20"/>
                        </w:rPr>
                      </w:pPr>
                      <w:r w:rsidRPr="00090B4E">
                        <w:rPr>
                          <w:rFonts w:ascii="Calibri" w:eastAsia="Calibri" w:hAnsi="Calibri" w:cs="Calibri"/>
                          <w:sz w:val="20"/>
                          <w:szCs w:val="20"/>
                        </w:rPr>
                        <w:t xml:space="preserve">Demonstrate commitment to </w:t>
                      </w:r>
                      <w:r w:rsidRPr="00090B4E">
                        <w:rPr>
                          <w:rFonts w:ascii="Calibri" w:eastAsia="Calibri" w:hAnsi="Calibri" w:cs="Calibri"/>
                          <w:b/>
                          <w:sz w:val="20"/>
                          <w:szCs w:val="20"/>
                        </w:rPr>
                        <w:t>transparency, accountability, and meaningful relationships with key stakeholders</w:t>
                      </w:r>
                      <w:r w:rsidRPr="00090B4E">
                        <w:rPr>
                          <w:rFonts w:ascii="Calibri" w:eastAsia="Calibri" w:hAnsi="Calibri" w:cs="Calibri"/>
                          <w:sz w:val="20"/>
                          <w:szCs w:val="20"/>
                        </w:rPr>
                        <w:t xml:space="preserve">, including by sharing the full contract documents and performance management regime. Sanctions and financial penalties should be enforced for Providers that fail to meet contractual obligations. A full, independent review of the contracts should occur within 3 years of commencement. </w:t>
                      </w:r>
                    </w:p>
                    <w:p w14:paraId="735B2D98" w14:textId="77777777" w:rsidR="007C5734" w:rsidRPr="00090B4E" w:rsidRDefault="007C5734" w:rsidP="007C5734">
                      <w:pPr>
                        <w:pBdr>
                          <w:top w:val="nil"/>
                          <w:left w:val="nil"/>
                          <w:bottom w:val="nil"/>
                          <w:right w:val="nil"/>
                          <w:between w:val="nil"/>
                        </w:pBdr>
                        <w:spacing w:line="240" w:lineRule="auto"/>
                        <w:contextualSpacing w:val="0"/>
                        <w:jc w:val="both"/>
                        <w:rPr>
                          <w:rFonts w:ascii="Calibri" w:eastAsia="Calibri" w:hAnsi="Calibri" w:cs="Calibri"/>
                          <w:sz w:val="20"/>
                          <w:szCs w:val="20"/>
                        </w:rPr>
                      </w:pPr>
                    </w:p>
                    <w:p w14:paraId="0BF122BF" w14:textId="77777777" w:rsidR="007C5734" w:rsidRPr="00090B4E" w:rsidRDefault="007C5734" w:rsidP="007C5734">
                      <w:pPr>
                        <w:numPr>
                          <w:ilvl w:val="0"/>
                          <w:numId w:val="4"/>
                        </w:numPr>
                        <w:pBdr>
                          <w:top w:val="nil"/>
                          <w:left w:val="nil"/>
                          <w:bottom w:val="nil"/>
                          <w:right w:val="nil"/>
                          <w:between w:val="nil"/>
                        </w:pBdr>
                        <w:spacing w:line="240" w:lineRule="auto"/>
                        <w:jc w:val="both"/>
                        <w:rPr>
                          <w:sz w:val="20"/>
                          <w:szCs w:val="20"/>
                        </w:rPr>
                      </w:pPr>
                      <w:r w:rsidRPr="00090B4E">
                        <w:rPr>
                          <w:rFonts w:ascii="Calibri" w:eastAsia="Calibri" w:hAnsi="Calibri" w:cs="Calibri"/>
                          <w:sz w:val="20"/>
                          <w:szCs w:val="20"/>
                        </w:rPr>
                        <w:t xml:space="preserve">Ensure that provision and allocation of </w:t>
                      </w:r>
                      <w:r w:rsidRPr="00090B4E">
                        <w:rPr>
                          <w:rFonts w:ascii="Calibri" w:eastAsia="Calibri" w:hAnsi="Calibri" w:cs="Calibri"/>
                          <w:b/>
                          <w:sz w:val="20"/>
                          <w:szCs w:val="20"/>
                        </w:rPr>
                        <w:t xml:space="preserve">accommodation and facilities truly </w:t>
                      </w:r>
                      <w:proofErr w:type="gramStart"/>
                      <w:r w:rsidRPr="00090B4E">
                        <w:rPr>
                          <w:rFonts w:ascii="Calibri" w:eastAsia="Calibri" w:hAnsi="Calibri" w:cs="Calibri"/>
                          <w:b/>
                          <w:sz w:val="20"/>
                          <w:szCs w:val="20"/>
                        </w:rPr>
                        <w:t>takes into account</w:t>
                      </w:r>
                      <w:proofErr w:type="gramEnd"/>
                      <w:r w:rsidRPr="00090B4E">
                        <w:rPr>
                          <w:rFonts w:ascii="Calibri" w:eastAsia="Calibri" w:hAnsi="Calibri" w:cs="Calibri"/>
                          <w:b/>
                          <w:sz w:val="20"/>
                          <w:szCs w:val="20"/>
                        </w:rPr>
                        <w:t xml:space="preserve"> asylum seekers’ needs</w:t>
                      </w:r>
                      <w:r w:rsidRPr="00090B4E">
                        <w:rPr>
                          <w:rFonts w:ascii="Calibri" w:eastAsia="Calibri" w:hAnsi="Calibri" w:cs="Calibri"/>
                          <w:sz w:val="20"/>
                          <w:szCs w:val="20"/>
                        </w:rPr>
                        <w:t xml:space="preserve">, and that there are better pathways for identifying and responding to vulnerable people across both Initial Accommodation and Dispersal Accommodation, as per the Home Affairs Select Committee report. </w:t>
                      </w:r>
                    </w:p>
                    <w:p w14:paraId="3CCEBD0C" w14:textId="77777777" w:rsidR="007C5734" w:rsidRPr="00090B4E" w:rsidRDefault="007C5734" w:rsidP="007C5734">
                      <w:pPr>
                        <w:pBdr>
                          <w:top w:val="nil"/>
                          <w:left w:val="nil"/>
                          <w:bottom w:val="nil"/>
                          <w:right w:val="nil"/>
                          <w:between w:val="nil"/>
                        </w:pBdr>
                        <w:spacing w:line="240" w:lineRule="auto"/>
                        <w:ind w:left="720"/>
                        <w:contextualSpacing w:val="0"/>
                        <w:jc w:val="both"/>
                        <w:rPr>
                          <w:rFonts w:ascii="Calibri" w:eastAsia="Calibri" w:hAnsi="Calibri" w:cs="Calibri"/>
                          <w:sz w:val="20"/>
                          <w:szCs w:val="20"/>
                        </w:rPr>
                      </w:pPr>
                    </w:p>
                    <w:p w14:paraId="62375005" w14:textId="77777777" w:rsidR="007C5734" w:rsidRDefault="007C5734" w:rsidP="00090B4E">
                      <w:pPr>
                        <w:numPr>
                          <w:ilvl w:val="0"/>
                          <w:numId w:val="4"/>
                        </w:numPr>
                        <w:pBdr>
                          <w:top w:val="nil"/>
                          <w:left w:val="nil"/>
                          <w:bottom w:val="nil"/>
                          <w:right w:val="nil"/>
                          <w:between w:val="nil"/>
                        </w:pBdr>
                        <w:spacing w:line="240" w:lineRule="auto"/>
                        <w:jc w:val="both"/>
                        <w:rPr>
                          <w:sz w:val="20"/>
                          <w:szCs w:val="20"/>
                        </w:rPr>
                      </w:pPr>
                      <w:r w:rsidRPr="00090B4E">
                        <w:rPr>
                          <w:rFonts w:ascii="Calibri" w:eastAsia="Calibri" w:hAnsi="Calibri" w:cs="Calibri"/>
                          <w:b/>
                          <w:sz w:val="20"/>
                          <w:szCs w:val="20"/>
                        </w:rPr>
                        <w:t xml:space="preserve">Extend the move on period for newly </w:t>
                      </w:r>
                      <w:proofErr w:type="spellStart"/>
                      <w:r w:rsidRPr="00090B4E">
                        <w:rPr>
                          <w:rFonts w:ascii="Calibri" w:eastAsia="Calibri" w:hAnsi="Calibri" w:cs="Calibri"/>
                          <w:b/>
                          <w:sz w:val="20"/>
                          <w:szCs w:val="20"/>
                        </w:rPr>
                        <w:t>recognised</w:t>
                      </w:r>
                      <w:proofErr w:type="spellEnd"/>
                      <w:r w:rsidRPr="00090B4E">
                        <w:rPr>
                          <w:rFonts w:ascii="Calibri" w:eastAsia="Calibri" w:hAnsi="Calibri" w:cs="Calibri"/>
                          <w:b/>
                          <w:sz w:val="20"/>
                          <w:szCs w:val="20"/>
                        </w:rPr>
                        <w:t xml:space="preserve"> refugees</w:t>
                      </w:r>
                      <w:r w:rsidRPr="00090B4E">
                        <w:rPr>
                          <w:rFonts w:ascii="Calibri" w:eastAsia="Calibri" w:hAnsi="Calibri" w:cs="Calibri"/>
                          <w:sz w:val="20"/>
                          <w:szCs w:val="20"/>
                        </w:rPr>
                        <w:t xml:space="preserve"> to reduce the risk of homelessness and to support successful integration. In addition, AASC Housing Providers should be included in the list of public authorities with a</w:t>
                      </w:r>
                      <w:r w:rsidRPr="00090B4E">
                        <w:rPr>
                          <w:rFonts w:ascii="Calibri" w:eastAsia="Calibri" w:hAnsi="Calibri" w:cs="Calibri"/>
                          <w:b/>
                          <w:sz w:val="20"/>
                          <w:szCs w:val="20"/>
                        </w:rPr>
                        <w:t xml:space="preserve"> duty to refer under the Homelessness Reduction Act.</w:t>
                      </w:r>
                    </w:p>
                    <w:p w14:paraId="7F05C7C6" w14:textId="77777777" w:rsidR="00090B4E" w:rsidRPr="00090B4E" w:rsidRDefault="00090B4E" w:rsidP="00090B4E">
                      <w:pPr>
                        <w:pBdr>
                          <w:top w:val="nil"/>
                          <w:left w:val="nil"/>
                          <w:bottom w:val="nil"/>
                          <w:right w:val="nil"/>
                          <w:between w:val="nil"/>
                        </w:pBdr>
                        <w:spacing w:line="240" w:lineRule="auto"/>
                        <w:jc w:val="both"/>
                        <w:rPr>
                          <w:sz w:val="20"/>
                          <w:szCs w:val="20"/>
                        </w:rPr>
                      </w:pPr>
                    </w:p>
                  </w:txbxContent>
                </v:textbox>
                <w10:wrap type="square"/>
              </v:shape>
            </w:pict>
          </mc:Fallback>
        </mc:AlternateContent>
      </w:r>
    </w:p>
    <w:p w14:paraId="02CB49DF" w14:textId="77777777" w:rsidR="00090B4E" w:rsidRDefault="00090B4E">
      <w:pPr>
        <w:pBdr>
          <w:top w:val="nil"/>
          <w:left w:val="nil"/>
          <w:bottom w:val="nil"/>
          <w:right w:val="nil"/>
          <w:between w:val="nil"/>
        </w:pBdr>
        <w:spacing w:line="240" w:lineRule="auto"/>
        <w:contextualSpacing w:val="0"/>
        <w:rPr>
          <w:rFonts w:ascii="Calibri" w:eastAsia="Calibri" w:hAnsi="Calibri" w:cs="Calibri"/>
          <w:sz w:val="20"/>
          <w:szCs w:val="20"/>
        </w:rPr>
      </w:pPr>
    </w:p>
    <w:p w14:paraId="4BDDB0D3" w14:textId="4DBDB509" w:rsidR="004B4CB4" w:rsidRPr="007C5734" w:rsidRDefault="009D3B55">
      <w:pPr>
        <w:pBdr>
          <w:top w:val="nil"/>
          <w:left w:val="nil"/>
          <w:bottom w:val="nil"/>
          <w:right w:val="nil"/>
          <w:between w:val="nil"/>
        </w:pBdr>
        <w:spacing w:line="240" w:lineRule="auto"/>
        <w:contextualSpacing w:val="0"/>
        <w:rPr>
          <w:rFonts w:ascii="Calibri" w:eastAsia="Calibri" w:hAnsi="Calibri" w:cs="Calibri"/>
          <w:i/>
          <w:sz w:val="20"/>
          <w:szCs w:val="20"/>
        </w:rPr>
      </w:pPr>
      <w:r w:rsidRPr="007C5734">
        <w:rPr>
          <w:rFonts w:ascii="Calibri" w:eastAsia="Calibri" w:hAnsi="Calibri" w:cs="Calibri"/>
          <w:sz w:val="20"/>
          <w:szCs w:val="20"/>
        </w:rPr>
        <w:t>For further information contact:</w:t>
      </w:r>
      <w:r w:rsidRPr="007C5734">
        <w:rPr>
          <w:rFonts w:ascii="Calibri" w:eastAsia="Calibri" w:hAnsi="Calibri" w:cs="Calibri"/>
          <w:i/>
          <w:sz w:val="20"/>
          <w:szCs w:val="20"/>
        </w:rPr>
        <w:t xml:space="preserve">  </w:t>
      </w:r>
    </w:p>
    <w:p w14:paraId="12D56D11" w14:textId="77777777" w:rsidR="004B4CB4" w:rsidRPr="007C5734" w:rsidRDefault="009D3B55">
      <w:pPr>
        <w:pBdr>
          <w:top w:val="nil"/>
          <w:left w:val="nil"/>
          <w:bottom w:val="nil"/>
          <w:right w:val="nil"/>
          <w:between w:val="nil"/>
        </w:pBdr>
        <w:spacing w:line="240" w:lineRule="auto"/>
        <w:contextualSpacing w:val="0"/>
        <w:rPr>
          <w:rFonts w:ascii="Calibri" w:eastAsia="Calibri" w:hAnsi="Calibri" w:cs="Calibri"/>
          <w:i/>
          <w:sz w:val="20"/>
          <w:szCs w:val="20"/>
        </w:rPr>
      </w:pPr>
      <w:r w:rsidRPr="007C5734">
        <w:rPr>
          <w:rFonts w:ascii="Calibri" w:eastAsia="Calibri" w:hAnsi="Calibri" w:cs="Calibri"/>
          <w:i/>
          <w:sz w:val="20"/>
          <w:szCs w:val="20"/>
        </w:rPr>
        <w:t>Katie McSherry, Asylum Matters                                                                                                      Graham O’Neill, Scottish Refugee Council</w:t>
      </w:r>
    </w:p>
    <w:p w14:paraId="20C5EA90" w14:textId="77777777" w:rsidR="004B4CB4" w:rsidRPr="007C5734" w:rsidRDefault="009D3B55">
      <w:pPr>
        <w:pBdr>
          <w:top w:val="nil"/>
          <w:left w:val="nil"/>
          <w:bottom w:val="nil"/>
          <w:right w:val="nil"/>
          <w:between w:val="nil"/>
        </w:pBdr>
        <w:spacing w:line="240" w:lineRule="auto"/>
        <w:contextualSpacing w:val="0"/>
        <w:rPr>
          <w:rFonts w:ascii="Calibri" w:eastAsia="Calibri" w:hAnsi="Calibri" w:cs="Calibri"/>
          <w:b/>
          <w:color w:val="000000"/>
          <w:sz w:val="20"/>
          <w:szCs w:val="20"/>
        </w:rPr>
      </w:pPr>
      <w:r w:rsidRPr="007C5734">
        <w:rPr>
          <w:rFonts w:ascii="Calibri" w:eastAsia="Calibri" w:hAnsi="Calibri" w:cs="Calibri"/>
          <w:i/>
          <w:color w:val="000000"/>
          <w:sz w:val="20"/>
          <w:szCs w:val="20"/>
        </w:rPr>
        <w:t xml:space="preserve">    </w:t>
      </w:r>
      <w:hyperlink r:id="rId31">
        <w:r w:rsidRPr="007C5734">
          <w:rPr>
            <w:rFonts w:ascii="Calibri" w:eastAsia="Calibri" w:hAnsi="Calibri" w:cs="Calibri"/>
            <w:i/>
            <w:color w:val="1155CC"/>
            <w:sz w:val="20"/>
            <w:szCs w:val="20"/>
            <w:u w:val="single"/>
          </w:rPr>
          <w:t>katie@asylummatters.org</w:t>
        </w:r>
      </w:hyperlink>
      <w:r w:rsidRPr="007C5734">
        <w:rPr>
          <w:rFonts w:ascii="Calibri" w:eastAsia="Calibri" w:hAnsi="Calibri" w:cs="Calibri"/>
          <w:sz w:val="20"/>
          <w:szCs w:val="20"/>
        </w:rPr>
        <w:t xml:space="preserve">                                                                                                       </w:t>
      </w:r>
      <w:hyperlink r:id="rId32">
        <w:r w:rsidRPr="007C5734">
          <w:rPr>
            <w:rFonts w:ascii="Calibri" w:eastAsia="Calibri" w:hAnsi="Calibri" w:cs="Calibri"/>
            <w:i/>
            <w:color w:val="1155CC"/>
            <w:sz w:val="20"/>
            <w:szCs w:val="20"/>
            <w:highlight w:val="white"/>
            <w:u w:val="single"/>
          </w:rPr>
          <w:t>Graham.O'Neill@scottishrefugeecouncil.org.uk</w:t>
        </w:r>
      </w:hyperlink>
    </w:p>
    <w:sectPr w:rsidR="004B4CB4" w:rsidRPr="007C5734" w:rsidSect="009139AF">
      <w:pgSz w:w="12240" w:h="15840"/>
      <w:pgMar w:top="576" w:right="720" w:bottom="576" w:left="720" w:header="0"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14667F" w14:textId="77777777" w:rsidR="00D73BA7" w:rsidRDefault="00D73BA7" w:rsidP="00693895">
      <w:pPr>
        <w:spacing w:line="240" w:lineRule="auto"/>
      </w:pPr>
      <w:r>
        <w:separator/>
      </w:r>
    </w:p>
  </w:endnote>
  <w:endnote w:type="continuationSeparator" w:id="0">
    <w:p w14:paraId="4C8E28E3" w14:textId="77777777" w:rsidR="00D73BA7" w:rsidRDefault="00D73BA7" w:rsidP="006938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5C06B9" w14:textId="77777777" w:rsidR="00D73BA7" w:rsidRDefault="00D73BA7" w:rsidP="00693895">
      <w:pPr>
        <w:spacing w:line="240" w:lineRule="auto"/>
      </w:pPr>
      <w:r>
        <w:separator/>
      </w:r>
    </w:p>
  </w:footnote>
  <w:footnote w:type="continuationSeparator" w:id="0">
    <w:p w14:paraId="61BA21A0" w14:textId="77777777" w:rsidR="00D73BA7" w:rsidRDefault="00D73BA7" w:rsidP="00693895">
      <w:pPr>
        <w:spacing w:line="240" w:lineRule="auto"/>
      </w:pPr>
      <w:r>
        <w:continuationSeparator/>
      </w:r>
    </w:p>
  </w:footnote>
  <w:footnote w:id="1">
    <w:p w14:paraId="60F2C14A" w14:textId="58F58855" w:rsidR="009139AF" w:rsidRPr="00693895" w:rsidRDefault="009139AF" w:rsidP="009139AF">
      <w:pPr>
        <w:pStyle w:val="Footer"/>
        <w:rPr>
          <w:sz w:val="18"/>
          <w:szCs w:val="18"/>
        </w:rPr>
      </w:pPr>
      <w:r w:rsidRPr="009139AF">
        <w:rPr>
          <w:rStyle w:val="FootnoteReference"/>
          <w:rFonts w:asciiTheme="majorHAnsi" w:hAnsiTheme="majorHAnsi" w:cstheme="majorHAnsi"/>
          <w:sz w:val="18"/>
          <w:szCs w:val="18"/>
        </w:rPr>
        <w:footnoteRef/>
      </w:r>
      <w:r w:rsidRPr="009139AF">
        <w:rPr>
          <w:rFonts w:asciiTheme="majorHAnsi" w:hAnsiTheme="majorHAnsi" w:cstheme="majorHAnsi"/>
          <w:sz w:val="18"/>
          <w:szCs w:val="18"/>
        </w:rPr>
        <w:t xml:space="preserve"> </w:t>
      </w:r>
      <w:hyperlink r:id="rId1" w:anchor="asylum" w:history="1">
        <w:r w:rsidRPr="00693895">
          <w:rPr>
            <w:rStyle w:val="Hyperlink"/>
            <w:rFonts w:asciiTheme="majorHAnsi" w:hAnsiTheme="majorHAnsi" w:cstheme="majorHAnsi"/>
            <w:sz w:val="18"/>
            <w:szCs w:val="18"/>
          </w:rPr>
          <w:t>Asylum Data Tables Volume 4</w:t>
        </w:r>
      </w:hyperlink>
      <w:r w:rsidRPr="00693895">
        <w:rPr>
          <w:rFonts w:asciiTheme="majorHAnsi" w:hAnsiTheme="majorHAnsi" w:cstheme="majorHAnsi"/>
          <w:sz w:val="18"/>
          <w:szCs w:val="18"/>
        </w:rPr>
        <w:t>, Home Office, 23 August 2018</w:t>
      </w:r>
    </w:p>
    <w:p w14:paraId="4E385092" w14:textId="4DA8D4A6" w:rsidR="009139AF" w:rsidRPr="009139AF" w:rsidRDefault="009139AF">
      <w:pPr>
        <w:pStyle w:val="FootnoteText"/>
        <w:rPr>
          <w:lang w:val="en-GB"/>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136AF"/>
    <w:multiLevelType w:val="multilevel"/>
    <w:tmpl w:val="462A4C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BE661C5"/>
    <w:multiLevelType w:val="multilevel"/>
    <w:tmpl w:val="1BA01F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4E15987"/>
    <w:multiLevelType w:val="multilevel"/>
    <w:tmpl w:val="9B1E4F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BB5416C"/>
    <w:multiLevelType w:val="multilevel"/>
    <w:tmpl w:val="0DC80F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700025A"/>
    <w:multiLevelType w:val="multilevel"/>
    <w:tmpl w:val="BA1AF7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CB4"/>
    <w:rsid w:val="00090B4E"/>
    <w:rsid w:val="000A3F18"/>
    <w:rsid w:val="001E264D"/>
    <w:rsid w:val="00215428"/>
    <w:rsid w:val="002B6E0C"/>
    <w:rsid w:val="003D59EE"/>
    <w:rsid w:val="0044377E"/>
    <w:rsid w:val="004B4CB4"/>
    <w:rsid w:val="00693895"/>
    <w:rsid w:val="00716A76"/>
    <w:rsid w:val="007C5734"/>
    <w:rsid w:val="007D1F09"/>
    <w:rsid w:val="009139AF"/>
    <w:rsid w:val="00935231"/>
    <w:rsid w:val="00937A47"/>
    <w:rsid w:val="009D3B55"/>
    <w:rsid w:val="00A14C91"/>
    <w:rsid w:val="00A40F3A"/>
    <w:rsid w:val="00A45F46"/>
    <w:rsid w:val="00B2661F"/>
    <w:rsid w:val="00B46A76"/>
    <w:rsid w:val="00BA1DE0"/>
    <w:rsid w:val="00BD0B06"/>
    <w:rsid w:val="00D73BA7"/>
    <w:rsid w:val="00D846D5"/>
    <w:rsid w:val="00E802DD"/>
    <w:rsid w:val="00F53613"/>
    <w:rsid w:val="00F860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B210F"/>
  <w15:docId w15:val="{5F2A0951-FCF3-4F55-9778-FC84208A4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GB" w:bidi="ar-SA"/>
      </w:rPr>
    </w:rPrDefault>
    <w:pPrDefault>
      <w:pPr>
        <w:spacing w:line="276" w:lineRule="auto"/>
        <w:contextualSpacing/>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C573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5734"/>
    <w:rPr>
      <w:rFonts w:ascii="Segoe UI" w:hAnsi="Segoe UI" w:cs="Segoe UI"/>
      <w:sz w:val="18"/>
      <w:szCs w:val="18"/>
    </w:rPr>
  </w:style>
  <w:style w:type="paragraph" w:styleId="ListParagraph">
    <w:name w:val="List Paragraph"/>
    <w:basedOn w:val="Normal"/>
    <w:uiPriority w:val="34"/>
    <w:qFormat/>
    <w:rsid w:val="00090B4E"/>
    <w:pPr>
      <w:ind w:left="720"/>
    </w:pPr>
  </w:style>
  <w:style w:type="paragraph" w:styleId="CommentSubject">
    <w:name w:val="annotation subject"/>
    <w:basedOn w:val="CommentText"/>
    <w:next w:val="CommentText"/>
    <w:link w:val="CommentSubjectChar"/>
    <w:uiPriority w:val="99"/>
    <w:semiHidden/>
    <w:unhideWhenUsed/>
    <w:rsid w:val="00BA1DE0"/>
    <w:rPr>
      <w:b/>
      <w:bCs/>
    </w:rPr>
  </w:style>
  <w:style w:type="character" w:customStyle="1" w:styleId="CommentSubjectChar">
    <w:name w:val="Comment Subject Char"/>
    <w:basedOn w:val="CommentTextChar"/>
    <w:link w:val="CommentSubject"/>
    <w:uiPriority w:val="99"/>
    <w:semiHidden/>
    <w:rsid w:val="00BA1DE0"/>
    <w:rPr>
      <w:b/>
      <w:bCs/>
      <w:sz w:val="20"/>
      <w:szCs w:val="20"/>
    </w:rPr>
  </w:style>
  <w:style w:type="paragraph" w:styleId="Header">
    <w:name w:val="header"/>
    <w:basedOn w:val="Normal"/>
    <w:link w:val="HeaderChar"/>
    <w:uiPriority w:val="99"/>
    <w:unhideWhenUsed/>
    <w:rsid w:val="00693895"/>
    <w:pPr>
      <w:tabs>
        <w:tab w:val="center" w:pos="4513"/>
        <w:tab w:val="right" w:pos="9026"/>
      </w:tabs>
      <w:spacing w:line="240" w:lineRule="auto"/>
    </w:pPr>
  </w:style>
  <w:style w:type="character" w:customStyle="1" w:styleId="HeaderChar">
    <w:name w:val="Header Char"/>
    <w:basedOn w:val="DefaultParagraphFont"/>
    <w:link w:val="Header"/>
    <w:uiPriority w:val="99"/>
    <w:rsid w:val="00693895"/>
  </w:style>
  <w:style w:type="paragraph" w:styleId="Footer">
    <w:name w:val="footer"/>
    <w:basedOn w:val="Normal"/>
    <w:link w:val="FooterChar"/>
    <w:uiPriority w:val="99"/>
    <w:unhideWhenUsed/>
    <w:rsid w:val="00693895"/>
    <w:pPr>
      <w:tabs>
        <w:tab w:val="center" w:pos="4513"/>
        <w:tab w:val="right" w:pos="9026"/>
      </w:tabs>
      <w:spacing w:line="240" w:lineRule="auto"/>
    </w:pPr>
  </w:style>
  <w:style w:type="character" w:customStyle="1" w:styleId="FooterChar">
    <w:name w:val="Footer Char"/>
    <w:basedOn w:val="DefaultParagraphFont"/>
    <w:link w:val="Footer"/>
    <w:uiPriority w:val="99"/>
    <w:rsid w:val="00693895"/>
  </w:style>
  <w:style w:type="character" w:styleId="FootnoteReference">
    <w:name w:val="footnote reference"/>
    <w:basedOn w:val="DefaultParagraphFont"/>
    <w:uiPriority w:val="99"/>
    <w:semiHidden/>
    <w:unhideWhenUsed/>
    <w:rsid w:val="00693895"/>
    <w:rPr>
      <w:vertAlign w:val="superscript"/>
    </w:rPr>
  </w:style>
  <w:style w:type="character" w:styleId="Hyperlink">
    <w:name w:val="Hyperlink"/>
    <w:basedOn w:val="DefaultParagraphFont"/>
    <w:uiPriority w:val="99"/>
    <w:unhideWhenUsed/>
    <w:rsid w:val="00693895"/>
    <w:rPr>
      <w:color w:val="0000FF" w:themeColor="hyperlink"/>
      <w:u w:val="single"/>
    </w:rPr>
  </w:style>
  <w:style w:type="paragraph" w:styleId="FootnoteText">
    <w:name w:val="footnote text"/>
    <w:basedOn w:val="Normal"/>
    <w:link w:val="FootnoteTextChar"/>
    <w:uiPriority w:val="99"/>
    <w:semiHidden/>
    <w:unhideWhenUsed/>
    <w:rsid w:val="009139AF"/>
    <w:pPr>
      <w:spacing w:line="240" w:lineRule="auto"/>
    </w:pPr>
    <w:rPr>
      <w:sz w:val="20"/>
      <w:szCs w:val="20"/>
    </w:rPr>
  </w:style>
  <w:style w:type="character" w:customStyle="1" w:styleId="FootnoteTextChar">
    <w:name w:val="Footnote Text Char"/>
    <w:basedOn w:val="DefaultParagraphFont"/>
    <w:link w:val="FootnoteText"/>
    <w:uiPriority w:val="99"/>
    <w:semiHidden/>
    <w:rsid w:val="009139A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ublications.parliament.uk/pa/cm201617/cmselect/cmhaff/637/637.pdf" TargetMode="External"/><Relationship Id="rId18" Type="http://schemas.openxmlformats.org/officeDocument/2006/relationships/hyperlink" Target="https://www.theguardian.com/uk-news/2017/oct/27/uk-asylum-seekers-living-in-squalid-unsafe-slum-conditions" TargetMode="External"/><Relationship Id="rId26" Type="http://schemas.openxmlformats.org/officeDocument/2006/relationships/hyperlink" Target="https://www.theguardian.com/uk-news/2018/aug/19/yorkshire-council-leaders-threaten-to-pull-out-of-asylum-seeker-housing-scheme" TargetMode="External"/><Relationship Id="rId3" Type="http://schemas.openxmlformats.org/officeDocument/2006/relationships/styles" Target="styles.xml"/><Relationship Id="rId21" Type="http://schemas.openxmlformats.org/officeDocument/2006/relationships/hyperlink" Target="https://www.gov.uk/government/news/government-publishes-key-licensing-changes-to-further-protect-tenant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ublications.parliament.uk/pa/cm201314/cmselect/cmpubacc/1000/100002.htm" TargetMode="External"/><Relationship Id="rId17" Type="http://schemas.openxmlformats.org/officeDocument/2006/relationships/hyperlink" Target="https://www.gov.uk/government/organisations/independent-chief-inspector-of-borders-and-immigration" TargetMode="External"/><Relationship Id="rId25" Type="http://schemas.openxmlformats.org/officeDocument/2006/relationships/hyperlink" Target="https://www.theguardian.com/uk-news/2018/sep/06/uk-asylum-dispersal-system-failure-letter-council-leader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theguardian.com/society/2018/jan/10/rats-mould-and-broken-furniture-the-scandal-of-the-uks-refugee-housing" TargetMode="External"/><Relationship Id="rId20" Type="http://schemas.openxmlformats.org/officeDocument/2006/relationships/hyperlink" Target="https://www.gov.uk/government/news/government-publishes-key-licensing-changes-to-further-protect-tenants" TargetMode="External"/><Relationship Id="rId29" Type="http://schemas.openxmlformats.org/officeDocument/2006/relationships/hyperlink" Target="http://researchbriefings.parliament.uk/ResearchBriefing/Summary/SN0680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o.org.uk/report/compass-contracts-provision-accommodation-asylum-seekers/" TargetMode="External"/><Relationship Id="rId24" Type="http://schemas.openxmlformats.org/officeDocument/2006/relationships/hyperlink" Target="https://www.theguardian.com/uk-news/2018/sep/06/uk-asylum-dispersal-system-failure-letter-council-leaders" TargetMode="External"/><Relationship Id="rId32" Type="http://schemas.openxmlformats.org/officeDocument/2006/relationships/hyperlink" Target="mailto:Graham.O'Neill@scottishrefugeecouncil.org.uk" TargetMode="External"/><Relationship Id="rId5" Type="http://schemas.openxmlformats.org/officeDocument/2006/relationships/webSettings" Target="webSettings.xml"/><Relationship Id="rId15" Type="http://schemas.openxmlformats.org/officeDocument/2006/relationships/hyperlink" Target="https://www.independent.co.uk/news/uk/home-news/serco-asylum-seeker-housing-living-conditions-mothers-babies-manchester-cockroaches-rodents-bedbugs-a8374531.html" TargetMode="External"/><Relationship Id="rId23" Type="http://schemas.openxmlformats.org/officeDocument/2006/relationships/hyperlink" Target="https://www.bbc.co.uk/news/uk-scotland-glasgow-west-45106165" TargetMode="External"/><Relationship Id="rId28" Type="http://schemas.openxmlformats.org/officeDocument/2006/relationships/hyperlink" Target="https://www.refugeecouncil.org.uk/assets/0004/0316/APPG_on_Refugees_-_Refugees_Welcome_report.pdf" TargetMode="External"/><Relationship Id="rId10" Type="http://schemas.openxmlformats.org/officeDocument/2006/relationships/hyperlink" Target="https://calendar.parliament.uk/calendar/Commons/All/2018/10/10/Daily" TargetMode="External"/><Relationship Id="rId19" Type="http://schemas.openxmlformats.org/officeDocument/2006/relationships/hyperlink" Target="https://www.theguardian.com/uk-news/2018/may/28/charities-criticise-ruling-on-asylum-seekers-forced-to-share-rooms" TargetMode="External"/><Relationship Id="rId31" Type="http://schemas.openxmlformats.org/officeDocument/2006/relationships/hyperlink" Target="mailto:katie@asylummatters.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theguardian.com/uk-news/2017/oct/27/uk-asylum-seekers-living-in-squalid-unsafe-slum-conditions" TargetMode="External"/><Relationship Id="rId22" Type="http://schemas.openxmlformats.org/officeDocument/2006/relationships/hyperlink" Target="https://www.refugee-action.org.uk/campaigns/asylum-support/" TargetMode="External"/><Relationship Id="rId27" Type="http://schemas.openxmlformats.org/officeDocument/2006/relationships/hyperlink" Target="https://www.theguardian.com/society/2017/dec/14/charities-urge-ministers-to-let-councils-oversee-asylum-seeker-housing" TargetMode="External"/><Relationship Id="rId30" Type="http://schemas.openxmlformats.org/officeDocument/2006/relationships/hyperlink" Target="https://www.gov.uk/government/consultations/integrated-communities-strategy-green-pape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immigration-statistics-year-ending-june-2018/list-of-tab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A8359-1D5B-4286-9EA8-24151E5AB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1855</Words>
  <Characters>10575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dc:creator>
  <cp:lastModifiedBy>Manchester</cp:lastModifiedBy>
  <cp:revision>2</cp:revision>
  <cp:lastPrinted>2018-09-28T11:21:00Z</cp:lastPrinted>
  <dcterms:created xsi:type="dcterms:W3CDTF">2018-10-09T13:22:00Z</dcterms:created>
  <dcterms:modified xsi:type="dcterms:W3CDTF">2018-10-09T13:22:00Z</dcterms:modified>
</cp:coreProperties>
</file>